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3" w:lineRule="exact" w:before="79"/>
      </w:pPr>
      <w:r>
        <w:rPr/>
        <w:t>Draft</w:t>
      </w:r>
      <w:r>
        <w:rPr>
          <w:spacing w:val="-6"/>
        </w:rPr>
        <w:t> </w:t>
      </w:r>
      <w:r>
        <w:rPr/>
        <w:t>syllabus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spring</w:t>
      </w:r>
    </w:p>
    <w:p>
      <w:pPr>
        <w:spacing w:line="276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2"/>
        </w:rPr>
        <w:t>2019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Freshman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seminar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color w:val="212121"/>
          <w:sz w:val="24"/>
        </w:rPr>
        <w:t>It's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mystery;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understanding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pacing w:val="-2"/>
          <w:sz w:val="24"/>
        </w:rPr>
        <w:t>“impossible”</w:t>
      </w:r>
    </w:p>
    <w:p>
      <w:pPr>
        <w:pStyle w:val="Heading1"/>
        <w:spacing w:before="8"/>
      </w:pPr>
      <w:r>
        <w:rPr/>
        <w:t>Professor</w:t>
      </w:r>
      <w:r>
        <w:rPr>
          <w:spacing w:val="-7"/>
        </w:rPr>
        <w:t> </w:t>
      </w:r>
      <w:r>
        <w:rPr/>
        <w:t>Craig</w:t>
      </w:r>
      <w:r>
        <w:rPr>
          <w:spacing w:val="-8"/>
        </w:rPr>
        <w:t> </w:t>
      </w:r>
      <w:r>
        <w:rPr/>
        <w:t>Hunter,</w:t>
      </w:r>
      <w:r>
        <w:rPr>
          <w:spacing w:val="-7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Molecular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Cellular</w:t>
      </w:r>
      <w:r>
        <w:rPr>
          <w:spacing w:val="-8"/>
        </w:rPr>
        <w:t> </w:t>
      </w:r>
      <w:r>
        <w:rPr>
          <w:spacing w:val="-2"/>
        </w:rPr>
        <w:t>Biology</w:t>
      </w: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BodyText"/>
        <w:spacing w:line="247" w:lineRule="auto"/>
        <w:ind w:right="209"/>
      </w:pPr>
      <w:r>
        <w:rPr/>
        <w:t>Students will experience the scientific method through reading, writing about, and discussing 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articles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week.</w:t>
      </w:r>
      <w:r>
        <w:rPr>
          <w:spacing w:val="40"/>
        </w:rPr>
        <w:t> </w:t>
      </w:r>
      <w:r>
        <w:rPr/>
        <w:t>Reading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ended</w:t>
      </w:r>
      <w:r>
        <w:rPr>
          <w:spacing w:val="-3"/>
        </w:rPr>
        <w:t> </w:t>
      </w:r>
      <w:r>
        <w:rPr/>
        <w:t>discussions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 supported by writing short (200-300 words) directed summaries prior to each class meeting.</w:t>
      </w:r>
    </w:p>
    <w:p>
      <w:pPr>
        <w:pStyle w:val="BodyText"/>
        <w:spacing w:line="247" w:lineRule="auto"/>
        <w:ind w:right="58"/>
      </w:pPr>
      <w:r>
        <w:rPr/>
        <w:t>Goals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critically</w:t>
      </w:r>
      <w:r>
        <w:rPr>
          <w:spacing w:val="-4"/>
        </w:rPr>
        <w:t> </w:t>
      </w:r>
      <w:r>
        <w:rPr/>
        <w:t>read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appreciate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literature,</w:t>
      </w:r>
      <w:r>
        <w:rPr>
          <w:spacing w:val="-4"/>
        </w:rPr>
        <w:t> </w:t>
      </w:r>
      <w:r>
        <w:rPr/>
        <w:t>including the role of publication and culture on scientific investigation, and developing an appreciation for genetic and biochemical investigation of biological phenomena.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before="1"/>
      </w:pPr>
      <w:r>
        <w:rPr/>
        <w:t>Provisional</w:t>
      </w:r>
      <w:r>
        <w:rPr>
          <w:spacing w:val="-11"/>
        </w:rPr>
        <w:t> </w:t>
      </w:r>
      <w:r>
        <w:rPr>
          <w:spacing w:val="-2"/>
        </w:rPr>
        <w:t>timeline:</w:t>
      </w:r>
    </w:p>
    <w:p>
      <w:pPr>
        <w:pStyle w:val="BodyText"/>
        <w:spacing w:line="247" w:lineRule="auto" w:before="127"/>
        <w:ind w:right="5322"/>
      </w:pPr>
      <w:r>
        <w:rPr/>
        <w:t>Weeks 1-2 Mysterious observations Weeks</w:t>
      </w:r>
      <w:r>
        <w:rPr>
          <w:spacing w:val="-14"/>
        </w:rPr>
        <w:t> </w:t>
      </w:r>
      <w:r>
        <w:rPr/>
        <w:t>3-4</w:t>
      </w:r>
      <w:r>
        <w:rPr>
          <w:spacing w:val="-14"/>
        </w:rPr>
        <w:t> </w:t>
      </w:r>
      <w:r>
        <w:rPr/>
        <w:t>Explanatory</w:t>
      </w:r>
      <w:r>
        <w:rPr>
          <w:spacing w:val="-13"/>
        </w:rPr>
        <w:t> </w:t>
      </w:r>
      <w:r>
        <w:rPr/>
        <w:t>investigations</w:t>
      </w:r>
    </w:p>
    <w:p>
      <w:pPr>
        <w:pStyle w:val="BodyText"/>
        <w:spacing w:line="247" w:lineRule="auto"/>
        <w:ind w:left="119" w:right="2541"/>
      </w:pPr>
      <w:r>
        <w:rPr/>
        <w:t>Weeks</w:t>
      </w:r>
      <w:r>
        <w:rPr>
          <w:spacing w:val="-6"/>
        </w:rPr>
        <w:t> </w:t>
      </w:r>
      <w:r>
        <w:rPr/>
        <w:t>5-7</w:t>
      </w:r>
      <w:r>
        <w:rPr>
          <w:spacing w:val="-7"/>
        </w:rPr>
        <w:t> </w:t>
      </w:r>
      <w:r>
        <w:rPr/>
        <w:t>Discovery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ancient</w:t>
      </w:r>
      <w:r>
        <w:rPr>
          <w:spacing w:val="-6"/>
        </w:rPr>
        <w:t> </w:t>
      </w:r>
      <w:r>
        <w:rPr/>
        <w:t>(evolutionarily</w:t>
      </w:r>
      <w:r>
        <w:rPr>
          <w:spacing w:val="-6"/>
        </w:rPr>
        <w:t> </w:t>
      </w:r>
      <w:r>
        <w:rPr/>
        <w:t>shared)</w:t>
      </w:r>
      <w:r>
        <w:rPr>
          <w:spacing w:val="-6"/>
        </w:rPr>
        <w:t> </w:t>
      </w:r>
      <w:r>
        <w:rPr/>
        <w:t>pathways Weeks 8-9 Applications</w:t>
      </w:r>
    </w:p>
    <w:p>
      <w:pPr>
        <w:pStyle w:val="BodyText"/>
        <w:spacing w:line="253" w:lineRule="exact"/>
        <w:ind w:left="119"/>
      </w:pPr>
      <w:r>
        <w:rPr/>
        <w:t>Weeks</w:t>
      </w:r>
      <w:r>
        <w:rPr>
          <w:spacing w:val="-7"/>
        </w:rPr>
        <w:t> </w:t>
      </w:r>
      <w:r>
        <w:rPr/>
        <w:t>10-12</w:t>
      </w:r>
      <w:r>
        <w:rPr>
          <w:spacing w:val="-7"/>
        </w:rPr>
        <w:t> </w:t>
      </w:r>
      <w:r>
        <w:rPr/>
        <w:t>origins,</w:t>
      </w:r>
      <w:r>
        <w:rPr>
          <w:spacing w:val="-7"/>
        </w:rPr>
        <w:t> </w:t>
      </w:r>
      <w:r>
        <w:rPr/>
        <w:t>diversity,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functions</w:t>
      </w:r>
    </w:p>
    <w:p>
      <w:pPr>
        <w:pStyle w:val="Heading1"/>
        <w:spacing w:line="380" w:lineRule="atLeast" w:before="119"/>
        <w:ind w:right="6329"/>
      </w:pPr>
      <w:r>
        <w:rPr/>
        <w:t>Mysterious</w:t>
      </w:r>
      <w:r>
        <w:rPr>
          <w:spacing w:val="-16"/>
        </w:rPr>
        <w:t> </w:t>
      </w:r>
      <w:r>
        <w:rPr/>
        <w:t>observations Week 1</w:t>
      </w:r>
    </w:p>
    <w:p>
      <w:pPr>
        <w:pStyle w:val="BodyText"/>
        <w:spacing w:line="244" w:lineRule="auto" w:before="7"/>
        <w:ind w:right="209"/>
      </w:pPr>
      <w:r>
        <w:rPr/>
        <w:t>Napoli</w:t>
      </w:r>
      <w:r>
        <w:rPr>
          <w:spacing w:val="-3"/>
        </w:rPr>
        <w:t> </w:t>
      </w:r>
      <w:r>
        <w:rPr/>
        <w:t>C,</w:t>
      </w:r>
      <w:r>
        <w:rPr>
          <w:spacing w:val="-3"/>
        </w:rPr>
        <w:t> </w:t>
      </w:r>
      <w:r>
        <w:rPr/>
        <w:t>Lemieux</w:t>
      </w:r>
      <w:r>
        <w:rPr>
          <w:spacing w:val="-3"/>
        </w:rPr>
        <w:t> </w:t>
      </w:r>
      <w:r>
        <w:rPr/>
        <w:t>C,</w:t>
      </w:r>
      <w:r>
        <w:rPr>
          <w:spacing w:val="-3"/>
        </w:rPr>
        <w:t> </w:t>
      </w:r>
      <w:r>
        <w:rPr/>
        <w:t>Jorgensen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(1990)</w:t>
      </w:r>
      <w:r>
        <w:rPr>
          <w:spacing w:val="-3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chimeric</w:t>
      </w:r>
      <w:r>
        <w:rPr>
          <w:spacing w:val="-3"/>
        </w:rPr>
        <w:t> </w:t>
      </w:r>
      <w:r>
        <w:rPr/>
        <w:t>chalcone</w:t>
      </w:r>
      <w:r>
        <w:rPr>
          <w:spacing w:val="-3"/>
        </w:rPr>
        <w:t> </w:t>
      </w:r>
      <w:r>
        <w:rPr/>
        <w:t>synthase</w:t>
      </w:r>
      <w:r>
        <w:rPr>
          <w:spacing w:val="-3"/>
        </w:rPr>
        <w:t> </w:t>
      </w:r>
      <w:r>
        <w:rPr/>
        <w:t>gene into petunia results in reversible co-suppression of homologous genes </w:t>
      </w:r>
      <w:r>
        <w:rPr>
          <w:i/>
        </w:rPr>
        <w:t>in trans. </w:t>
      </w:r>
      <w:r>
        <w:rPr/>
        <w:t>Plant</w:t>
      </w:r>
    </w:p>
    <w:p>
      <w:pPr>
        <w:pStyle w:val="BodyText"/>
        <w:spacing w:before="3"/>
      </w:pPr>
      <w:r>
        <w:rPr/>
        <w:t>Cell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2"/>
        </w:rPr>
        <w:t>279–289.</w:t>
      </w:r>
    </w:p>
    <w:p>
      <w:pPr>
        <w:pStyle w:val="BodyText"/>
        <w:spacing w:before="128"/>
        <w:rPr>
          <w:i/>
        </w:rPr>
      </w:pPr>
      <w:r>
        <w:rPr/>
        <w:t>Guo</w:t>
      </w:r>
      <w:r>
        <w:rPr>
          <w:spacing w:val="-6"/>
        </w:rPr>
        <w:t> </w:t>
      </w:r>
      <w:r>
        <w:rPr/>
        <w:t>S,</w:t>
      </w:r>
      <w:r>
        <w:rPr>
          <w:spacing w:val="-5"/>
        </w:rPr>
        <w:t> </w:t>
      </w:r>
      <w:r>
        <w:rPr/>
        <w:t>Kempues</w:t>
      </w:r>
      <w:r>
        <w:rPr>
          <w:spacing w:val="-5"/>
        </w:rPr>
        <w:t> </w:t>
      </w:r>
      <w:r>
        <w:rPr/>
        <w:t>KJ</w:t>
      </w:r>
      <w:r>
        <w:rPr>
          <w:spacing w:val="-6"/>
        </w:rPr>
        <w:t> </w:t>
      </w:r>
      <w:r>
        <w:rPr/>
        <w:t>(1995)</w:t>
      </w:r>
      <w:r>
        <w:rPr>
          <w:spacing w:val="-5"/>
        </w:rPr>
        <w:t> </w:t>
      </w:r>
      <w:r>
        <w:rPr>
          <w:i/>
        </w:rPr>
        <w:t>par–1</w:t>
      </w:r>
      <w:r>
        <w:rPr/>
        <w:t>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gene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establishing</w:t>
      </w:r>
      <w:r>
        <w:rPr>
          <w:spacing w:val="-6"/>
        </w:rPr>
        <w:t> </w:t>
      </w:r>
      <w:r>
        <w:rPr/>
        <w:t>polarity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i/>
        </w:rPr>
        <w:t>C.</w:t>
      </w:r>
      <w:r>
        <w:rPr>
          <w:i/>
          <w:spacing w:val="-6"/>
        </w:rPr>
        <w:t> </w:t>
      </w:r>
      <w:r>
        <w:rPr>
          <w:i/>
          <w:spacing w:val="-2"/>
        </w:rPr>
        <w:t>elegans</w:t>
      </w:r>
    </w:p>
    <w:p>
      <w:pPr>
        <w:pStyle w:val="BodyText"/>
        <w:spacing w:before="6"/>
      </w:pPr>
      <w:r>
        <w:rPr/>
        <w:t>embryos,</w:t>
      </w:r>
      <w:r>
        <w:rPr>
          <w:spacing w:val="-7"/>
        </w:rPr>
        <w:t> </w:t>
      </w:r>
      <w:r>
        <w:rPr/>
        <w:t>encodes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putative</w:t>
      </w:r>
      <w:r>
        <w:rPr>
          <w:spacing w:val="-6"/>
        </w:rPr>
        <w:t> </w:t>
      </w:r>
      <w:r>
        <w:rPr/>
        <w:t>ser/thr</w:t>
      </w:r>
      <w:r>
        <w:rPr>
          <w:spacing w:val="-6"/>
        </w:rPr>
        <w:t> </w:t>
      </w:r>
      <w:r>
        <w:rPr/>
        <w:t>kinase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asymmetrically</w:t>
      </w:r>
      <w:r>
        <w:rPr>
          <w:spacing w:val="-6"/>
        </w:rPr>
        <w:t> </w:t>
      </w:r>
      <w:r>
        <w:rPr/>
        <w:t>distributed.</w:t>
      </w:r>
      <w:r>
        <w:rPr>
          <w:spacing w:val="-6"/>
        </w:rPr>
        <w:t> </w:t>
      </w:r>
      <w:r>
        <w:rPr>
          <w:i/>
        </w:rPr>
        <w:t>Cell</w:t>
      </w:r>
      <w:r>
        <w:rPr>
          <w:i/>
          <w:spacing w:val="48"/>
        </w:rPr>
        <w:t> </w:t>
      </w:r>
      <w:r>
        <w:rPr>
          <w:spacing w:val="-2"/>
        </w:rPr>
        <w:t>81:611–620.</w:t>
      </w:r>
    </w:p>
    <w:p>
      <w:pPr>
        <w:pStyle w:val="Heading1"/>
        <w:spacing w:before="128"/>
      </w:pPr>
      <w:r>
        <w:rPr/>
        <w:t>Week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BodyText"/>
        <w:spacing w:line="244" w:lineRule="auto" w:before="7"/>
      </w:pPr>
      <w:r>
        <w:rPr/>
        <w:t>Metzlaff</w:t>
      </w:r>
      <w:r>
        <w:rPr>
          <w:spacing w:val="-4"/>
        </w:rPr>
        <w:t> </w:t>
      </w:r>
      <w:r>
        <w:rPr/>
        <w:t>M,</w:t>
      </w:r>
      <w:r>
        <w:rPr>
          <w:spacing w:val="-4"/>
        </w:rPr>
        <w:t> </w:t>
      </w:r>
      <w:r>
        <w:rPr/>
        <w:t>O'Dell</w:t>
      </w:r>
      <w:r>
        <w:rPr>
          <w:spacing w:val="-4"/>
        </w:rPr>
        <w:t> </w:t>
      </w:r>
      <w:r>
        <w:rPr/>
        <w:t>M,</w:t>
      </w:r>
      <w:r>
        <w:rPr>
          <w:spacing w:val="-4"/>
        </w:rPr>
        <w:t> </w:t>
      </w:r>
      <w:r>
        <w:rPr/>
        <w:t>Cluster</w:t>
      </w:r>
      <w:r>
        <w:rPr>
          <w:spacing w:val="-4"/>
        </w:rPr>
        <w:t> </w:t>
      </w:r>
      <w:r>
        <w:rPr/>
        <w:t>PD,</w:t>
      </w:r>
      <w:r>
        <w:rPr>
          <w:spacing w:val="-4"/>
        </w:rPr>
        <w:t> </w:t>
      </w:r>
      <w:r>
        <w:rPr/>
        <w:t>Flavell</w:t>
      </w:r>
      <w:r>
        <w:rPr>
          <w:spacing w:val="-4"/>
        </w:rPr>
        <w:t> </w:t>
      </w:r>
      <w:r>
        <w:rPr/>
        <w:t>RB</w:t>
      </w:r>
      <w:r>
        <w:rPr>
          <w:spacing w:val="-4"/>
        </w:rPr>
        <w:t> </w:t>
      </w:r>
      <w:r>
        <w:rPr/>
        <w:t>(1997)</w:t>
      </w:r>
      <w:r>
        <w:rPr>
          <w:spacing w:val="-4"/>
        </w:rPr>
        <w:t> </w:t>
      </w:r>
      <w:r>
        <w:rPr/>
        <w:t>RNA-mediated</w:t>
      </w:r>
      <w:r>
        <w:rPr>
          <w:spacing w:val="-4"/>
        </w:rPr>
        <w:t> </w:t>
      </w:r>
      <w:r>
        <w:rPr/>
        <w:t>RNA</w:t>
      </w:r>
      <w:r>
        <w:rPr>
          <w:spacing w:val="-4"/>
        </w:rPr>
        <w:t> </w:t>
      </w:r>
      <w:r>
        <w:rPr/>
        <w:t>degradation</w:t>
      </w:r>
      <w:r>
        <w:rPr>
          <w:spacing w:val="-5"/>
        </w:rPr>
        <w:t> </w:t>
      </w:r>
      <w:r>
        <w:rPr/>
        <w:t>and chalcone synthase A silencing in petunia. Cell 88 845–854.</w:t>
      </w:r>
    </w:p>
    <w:p>
      <w:pPr>
        <w:pStyle w:val="BodyText"/>
        <w:spacing w:before="123"/>
      </w:pPr>
      <w:r>
        <w:rPr/>
        <w:t>Timmons</w:t>
      </w:r>
      <w:r>
        <w:rPr>
          <w:spacing w:val="-7"/>
        </w:rPr>
        <w:t> </w:t>
      </w:r>
      <w:r>
        <w:rPr/>
        <w:t>L,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(1998)</w:t>
      </w:r>
      <w:r>
        <w:rPr>
          <w:spacing w:val="-7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interference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ingested</w:t>
      </w:r>
      <w:r>
        <w:rPr>
          <w:spacing w:val="-6"/>
        </w:rPr>
        <w:t> </w:t>
      </w:r>
      <w:r>
        <w:rPr/>
        <w:t>dsRNA.</w:t>
      </w:r>
      <w:r>
        <w:rPr>
          <w:spacing w:val="-7"/>
        </w:rPr>
        <w:t> </w:t>
      </w:r>
      <w:r>
        <w:rPr>
          <w:i/>
        </w:rPr>
        <w:t>Nature</w:t>
      </w:r>
      <w:r>
        <w:rPr/>
        <w:t>,</w:t>
      </w:r>
      <w:r>
        <w:rPr>
          <w:spacing w:val="-6"/>
        </w:rPr>
        <w:t> </w:t>
      </w:r>
      <w:r>
        <w:rPr>
          <w:spacing w:val="-2"/>
        </w:rPr>
        <w:t>395:854.</w:t>
      </w:r>
    </w:p>
    <w:p>
      <w:pPr>
        <w:pStyle w:val="BodyText"/>
        <w:spacing w:before="137"/>
      </w:pPr>
      <w:r>
        <w:rPr/>
        <w:t>H.</w:t>
      </w:r>
      <w:r>
        <w:rPr>
          <w:spacing w:val="-5"/>
        </w:rPr>
        <w:t> </w:t>
      </w:r>
      <w:r>
        <w:rPr/>
        <w:t>Tabara,</w:t>
      </w:r>
      <w:r>
        <w:rPr>
          <w:spacing w:val="-5"/>
        </w:rPr>
        <w:t> </w:t>
      </w:r>
      <w:r>
        <w:rPr/>
        <w:t>A.</w:t>
      </w:r>
      <w:r>
        <w:rPr>
          <w:spacing w:val="-5"/>
        </w:rPr>
        <w:t> </w:t>
      </w:r>
      <w:r>
        <w:rPr/>
        <w:t>Grishok,</w:t>
      </w:r>
      <w:r>
        <w:rPr>
          <w:spacing w:val="-4"/>
        </w:rPr>
        <w:t> </w:t>
      </w:r>
      <w:r>
        <w:rPr/>
        <w:t>C.</w:t>
      </w:r>
      <w:r>
        <w:rPr>
          <w:spacing w:val="-5"/>
        </w:rPr>
        <w:t> </w:t>
      </w:r>
      <w:r>
        <w:rPr/>
        <w:t>C.</w:t>
      </w:r>
      <w:r>
        <w:rPr>
          <w:spacing w:val="-5"/>
        </w:rPr>
        <w:t> </w:t>
      </w:r>
      <w:r>
        <w:rPr/>
        <w:t>Mello,</w:t>
      </w:r>
      <w:r>
        <w:rPr>
          <w:spacing w:val="-4"/>
        </w:rPr>
        <w:t> </w:t>
      </w:r>
      <w:r>
        <w:rPr>
          <w:color w:val="000000"/>
          <w:shd w:fill="FFFF00" w:color="auto" w:val="clear"/>
        </w:rPr>
        <w:t>title</w:t>
      </w:r>
      <w:r>
        <w:rPr>
          <w:color w:val="000000"/>
          <w:spacing w:val="-7"/>
        </w:rPr>
        <w:t> </w:t>
      </w:r>
      <w:r>
        <w:rPr>
          <w:i/>
          <w:color w:val="000000"/>
        </w:rPr>
        <w:t>Science</w:t>
      </w:r>
      <w:r>
        <w:rPr>
          <w:i/>
          <w:color w:val="000000"/>
          <w:spacing w:val="-6"/>
        </w:rPr>
        <w:t> </w:t>
      </w:r>
      <w:r>
        <w:rPr>
          <w:b/>
          <w:color w:val="000000"/>
        </w:rPr>
        <w:t>282</w:t>
      </w:r>
      <w:r>
        <w:rPr>
          <w:color w:val="000000"/>
        </w:rPr>
        <w:t>,</w:t>
      </w:r>
      <w:r>
        <w:rPr>
          <w:color w:val="000000"/>
          <w:spacing w:val="-4"/>
        </w:rPr>
        <w:t> </w:t>
      </w:r>
      <w:r>
        <w:rPr>
          <w:color w:val="000000"/>
        </w:rPr>
        <w:t>430</w:t>
      </w:r>
      <w:r>
        <w:rPr>
          <w:color w:val="000000"/>
          <w:spacing w:val="-5"/>
        </w:rPr>
        <w:t> </w:t>
      </w:r>
      <w:r>
        <w:rPr>
          <w:color w:val="000000"/>
          <w:spacing w:val="-2"/>
        </w:rPr>
        <w:t>(1998).</w:t>
      </w:r>
    </w:p>
    <w:p>
      <w:pPr>
        <w:pStyle w:val="Heading1"/>
        <w:spacing w:line="380" w:lineRule="atLeast" w:before="137"/>
        <w:ind w:left="119" w:right="6329"/>
      </w:pPr>
      <w:r>
        <w:rPr/>
        <w:t>Explanatory</w:t>
      </w:r>
      <w:r>
        <w:rPr>
          <w:spacing w:val="-16"/>
        </w:rPr>
        <w:t> </w:t>
      </w:r>
      <w:r>
        <w:rPr/>
        <w:t>investigations Week 3</w:t>
      </w:r>
    </w:p>
    <w:p>
      <w:pPr>
        <w:pStyle w:val="BodyText"/>
        <w:spacing w:before="6"/>
        <w:ind w:left="119"/>
      </w:pPr>
      <w:r>
        <w:rPr/>
        <w:t>All</w:t>
      </w:r>
      <w:r>
        <w:rPr>
          <w:spacing w:val="-3"/>
        </w:rPr>
        <w:t> </w:t>
      </w:r>
      <w:r>
        <w:rPr>
          <w:spacing w:val="-2"/>
        </w:rPr>
        <w:t>students:</w:t>
      </w:r>
    </w:p>
    <w:p>
      <w:pPr>
        <w:pStyle w:val="BodyText"/>
        <w:spacing w:line="252" w:lineRule="auto" w:before="7"/>
        <w:ind w:left="119"/>
      </w:pPr>
      <w:r>
        <w:rPr/>
        <w:t>Fire A, Xu S, Montgomery MK, Kostas SA, Driver SE, Mello CC (1998) Potent and specific genetic</w:t>
      </w:r>
      <w:r>
        <w:rPr>
          <w:spacing w:val="-4"/>
        </w:rPr>
        <w:t> </w:t>
      </w:r>
      <w:r>
        <w:rPr/>
        <w:t>interference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double-stranded</w:t>
      </w:r>
      <w:r>
        <w:rPr>
          <w:spacing w:val="-4"/>
        </w:rPr>
        <w:t> </w:t>
      </w:r>
      <w:r>
        <w:rPr/>
        <w:t>RNA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Caenorhabditis</w:t>
      </w:r>
      <w:r>
        <w:rPr>
          <w:spacing w:val="-4"/>
        </w:rPr>
        <w:t> </w:t>
      </w:r>
      <w:r>
        <w:rPr/>
        <w:t>elegans.</w:t>
      </w:r>
      <w:r>
        <w:rPr>
          <w:spacing w:val="-4"/>
        </w:rPr>
        <w:t> </w:t>
      </w:r>
      <w:r>
        <w:rPr>
          <w:i/>
        </w:rPr>
        <w:t>Nature</w:t>
      </w:r>
      <w:r>
        <w:rPr>
          <w:i/>
          <w:spacing w:val="-4"/>
        </w:rPr>
        <w:t> </w:t>
      </w:r>
      <w:r>
        <w:rPr/>
        <w:t>1998,</w:t>
      </w:r>
      <w:r>
        <w:rPr>
          <w:spacing w:val="-5"/>
        </w:rPr>
        <w:t> </w:t>
      </w:r>
      <w:r>
        <w:rPr/>
        <w:t>391:806- </w:t>
      </w:r>
      <w:r>
        <w:rPr>
          <w:spacing w:val="-4"/>
        </w:rPr>
        <w:t>811.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19"/>
      </w:pPr>
      <w:r>
        <w:rPr/>
        <w:t>Group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56" w:lineRule="auto" w:before="6"/>
        <w:ind w:left="119"/>
      </w:pPr>
      <w:r>
        <w:rPr/>
        <w:t>Montgomery</w:t>
      </w:r>
      <w:r>
        <w:rPr>
          <w:spacing w:val="-3"/>
        </w:rPr>
        <w:t> </w:t>
      </w:r>
      <w:r>
        <w:rPr/>
        <w:t>MK,</w:t>
      </w:r>
      <w:r>
        <w:rPr>
          <w:spacing w:val="-2"/>
        </w:rPr>
        <w:t> </w:t>
      </w:r>
      <w:r>
        <w:rPr/>
        <w:t>Xu</w:t>
      </w:r>
      <w:r>
        <w:rPr>
          <w:spacing w:val="-3"/>
        </w:rPr>
        <w:t> </w:t>
      </w:r>
      <w:r>
        <w:rPr/>
        <w:t>S,</w:t>
      </w:r>
      <w:r>
        <w:rPr>
          <w:spacing w:val="-2"/>
        </w:rPr>
        <w:t> </w:t>
      </w:r>
      <w:r>
        <w:rPr/>
        <w:t>Fire</w:t>
      </w:r>
      <w:r>
        <w:rPr>
          <w:spacing w:val="-3"/>
        </w:rPr>
        <w:t> </w:t>
      </w:r>
      <w:r>
        <w:rPr/>
        <w:t>A:</w:t>
      </w:r>
      <w:r>
        <w:rPr>
          <w:spacing w:val="-3"/>
        </w:rPr>
        <w:t> </w:t>
      </w:r>
      <w:r>
        <w:rPr/>
        <w:t>RNA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target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double-stranded</w:t>
      </w:r>
      <w:r>
        <w:rPr>
          <w:spacing w:val="-5"/>
        </w:rPr>
        <w:t> </w:t>
      </w:r>
      <w:r>
        <w:rPr/>
        <w:t>RNA-mediated</w:t>
      </w:r>
      <w:r>
        <w:rPr>
          <w:spacing w:val="-3"/>
        </w:rPr>
        <w:t> </w:t>
      </w:r>
      <w:r>
        <w:rPr/>
        <w:t>genetic interference in Caenorhabditis elegans. </w:t>
      </w:r>
      <w:r>
        <w:rPr>
          <w:i/>
        </w:rPr>
        <w:t>Proc Natl Acad Sci USA </w:t>
      </w:r>
      <w:r>
        <w:rPr/>
        <w:t>1998, 95:15502-15507.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left="119"/>
      </w:pPr>
      <w:r>
        <w:rPr/>
        <w:t>Group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before="7"/>
        <w:ind w:left="119"/>
      </w:pPr>
      <w:r>
        <w:rPr/>
        <w:t>Ngo</w:t>
      </w:r>
      <w:r>
        <w:rPr>
          <w:spacing w:val="-6"/>
        </w:rPr>
        <w:t> </w:t>
      </w:r>
      <w:r>
        <w:rPr/>
        <w:t>H,</w:t>
      </w:r>
      <w:r>
        <w:rPr>
          <w:spacing w:val="-6"/>
        </w:rPr>
        <w:t> </w:t>
      </w:r>
      <w:r>
        <w:rPr/>
        <w:t>Tschudi</w:t>
      </w:r>
      <w:r>
        <w:rPr>
          <w:spacing w:val="-6"/>
        </w:rPr>
        <w:t> </w:t>
      </w:r>
      <w:r>
        <w:rPr/>
        <w:t>C,</w:t>
      </w:r>
      <w:r>
        <w:rPr>
          <w:spacing w:val="-6"/>
        </w:rPr>
        <w:t> </w:t>
      </w:r>
      <w:r>
        <w:rPr/>
        <w:t>Gull</w:t>
      </w:r>
      <w:r>
        <w:rPr>
          <w:spacing w:val="-6"/>
        </w:rPr>
        <w:t> </w:t>
      </w:r>
      <w:r>
        <w:rPr/>
        <w:t>K,</w:t>
      </w:r>
      <w:r>
        <w:rPr>
          <w:spacing w:val="-5"/>
        </w:rPr>
        <w:t> </w:t>
      </w:r>
      <w:r>
        <w:rPr/>
        <w:t>Ullu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(1998)</w:t>
      </w:r>
      <w:r>
        <w:rPr>
          <w:spacing w:val="-6"/>
        </w:rPr>
        <w:t> </w:t>
      </w:r>
      <w:r>
        <w:rPr/>
        <w:t>Double-stranded</w:t>
      </w:r>
      <w:r>
        <w:rPr>
          <w:spacing w:val="-6"/>
        </w:rPr>
        <w:t> </w:t>
      </w:r>
      <w:r>
        <w:rPr/>
        <w:t>RNA</w:t>
      </w:r>
      <w:r>
        <w:rPr>
          <w:spacing w:val="-5"/>
        </w:rPr>
        <w:t> </w:t>
      </w:r>
      <w:r>
        <w:rPr/>
        <w:t>induces</w:t>
      </w:r>
      <w:r>
        <w:rPr>
          <w:spacing w:val="-7"/>
        </w:rPr>
        <w:t> </w:t>
      </w:r>
      <w:r>
        <w:rPr/>
        <w:t>mRNA</w:t>
      </w:r>
      <w:r>
        <w:rPr>
          <w:spacing w:val="-6"/>
        </w:rPr>
        <w:t> </w:t>
      </w:r>
      <w:r>
        <w:rPr/>
        <w:t>degradation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spacing w:before="7"/>
        <w:ind w:left="119" w:right="0" w:firstLine="0"/>
        <w:jc w:val="left"/>
        <w:rPr>
          <w:sz w:val="22"/>
        </w:rPr>
      </w:pPr>
      <w:r>
        <w:rPr>
          <w:i/>
          <w:sz w:val="22"/>
        </w:rPr>
        <w:t>Trypanosoma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brucei.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Proc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Natl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Acad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Sci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USA</w:t>
      </w:r>
      <w:r>
        <w:rPr>
          <w:i/>
          <w:spacing w:val="-7"/>
          <w:sz w:val="22"/>
        </w:rPr>
        <w:t> </w:t>
      </w:r>
      <w:r>
        <w:rPr>
          <w:sz w:val="22"/>
        </w:rPr>
        <w:t>95:14687-</w:t>
      </w:r>
      <w:r>
        <w:rPr>
          <w:spacing w:val="-2"/>
          <w:sz w:val="22"/>
        </w:rPr>
        <w:t>14692.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65"/>
      </w:pPr>
      <w:r>
        <w:rPr/>
        <w:t>Group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52" w:lineRule="auto" w:before="7"/>
        <w:ind w:right="209"/>
      </w:pPr>
      <w:r>
        <w:rPr/>
        <w:t>Waterhouse</w:t>
      </w:r>
      <w:r>
        <w:rPr>
          <w:spacing w:val="-4"/>
        </w:rPr>
        <w:t> </w:t>
      </w:r>
      <w:r>
        <w:rPr/>
        <w:t>PM,</w:t>
      </w:r>
      <w:r>
        <w:rPr>
          <w:spacing w:val="-3"/>
        </w:rPr>
        <w:t> </w:t>
      </w:r>
      <w:r>
        <w:rPr/>
        <w:t>Graham</w:t>
      </w:r>
      <w:r>
        <w:rPr>
          <w:spacing w:val="-3"/>
        </w:rPr>
        <w:t> </w:t>
      </w:r>
      <w:r>
        <w:rPr/>
        <w:t>MW,</w:t>
      </w:r>
      <w:r>
        <w:rPr>
          <w:spacing w:val="-3"/>
        </w:rPr>
        <w:t> </w:t>
      </w:r>
      <w:r>
        <w:rPr/>
        <w:t>Wang</w:t>
      </w:r>
      <w:r>
        <w:rPr>
          <w:spacing w:val="-3"/>
        </w:rPr>
        <w:t> </w:t>
      </w:r>
      <w:r>
        <w:rPr/>
        <w:t>M:</w:t>
      </w:r>
      <w:r>
        <w:rPr>
          <w:spacing w:val="-3"/>
        </w:rPr>
        <w:t> </w:t>
      </w:r>
      <w:r>
        <w:rPr/>
        <w:t>Virus</w:t>
      </w:r>
      <w:r>
        <w:rPr>
          <w:spacing w:val="-3"/>
        </w:rPr>
        <w:t> </w:t>
      </w:r>
      <w:r>
        <w:rPr/>
        <w:t>resistance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gene</w:t>
      </w:r>
      <w:r>
        <w:rPr>
          <w:spacing w:val="-3"/>
        </w:rPr>
        <w:t> </w:t>
      </w:r>
      <w:r>
        <w:rPr/>
        <w:t>silencing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 induced by simultaneous expression of sense and antisense RNA. </w:t>
      </w:r>
      <w:r>
        <w:rPr>
          <w:i/>
        </w:rPr>
        <w:t>Proc Natl Acad Sci USA</w:t>
      </w:r>
      <w:r>
        <w:rPr>
          <w:i/>
        </w:rPr>
        <w:t> </w:t>
      </w:r>
      <w:r>
        <w:rPr/>
        <w:t>1998, 95:13959-13964.</w:t>
      </w:r>
    </w:p>
    <w:p>
      <w:pPr>
        <w:pStyle w:val="Heading1"/>
        <w:spacing w:line="252" w:lineRule="exact" w:before="215"/>
      </w:pPr>
      <w:r>
        <w:rPr/>
        <w:t>Week</w:t>
      </w:r>
      <w:r>
        <w:rPr>
          <w:spacing w:val="-6"/>
        </w:rPr>
        <w:t> </w:t>
      </w:r>
      <w:r>
        <w:rPr>
          <w:spacing w:val="-10"/>
        </w:rPr>
        <w:t>4</w:t>
      </w:r>
    </w:p>
    <w:p>
      <w:pPr>
        <w:pStyle w:val="BodyText"/>
        <w:spacing w:line="252" w:lineRule="exact"/>
      </w:pPr>
      <w:r>
        <w:rPr/>
        <w:t>Group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ind w:right="209"/>
      </w:pPr>
      <w:r>
        <w:rPr/>
        <w:t>Kennerdell JR, Carthew RW (1998) Use of dsRNA-mediated genetic interference to demonstrate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frizzled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frizzled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wingless</w:t>
      </w:r>
      <w:r>
        <w:rPr>
          <w:spacing w:val="-3"/>
        </w:rPr>
        <w:t> </w:t>
      </w:r>
      <w:r>
        <w:rPr/>
        <w:t>pathway.</w:t>
      </w:r>
      <w:r>
        <w:rPr>
          <w:spacing w:val="-3"/>
        </w:rPr>
        <w:t> </w:t>
      </w:r>
      <w:r>
        <w:rPr/>
        <w:t>Cell</w:t>
      </w:r>
      <w:r>
        <w:rPr>
          <w:spacing w:val="-3"/>
        </w:rPr>
        <w:t> </w:t>
      </w:r>
      <w:r>
        <w:rPr/>
        <w:t>95</w:t>
      </w:r>
      <w:r>
        <w:rPr>
          <w:spacing w:val="-3"/>
        </w:rPr>
        <w:t> </w:t>
      </w:r>
      <w:r>
        <w:rPr/>
        <w:t>1017–1026</w:t>
      </w:r>
    </w:p>
    <w:p>
      <w:pPr>
        <w:pStyle w:val="BodyText"/>
        <w:spacing w:before="128"/>
      </w:pPr>
      <w:r>
        <w:rPr/>
        <w:t>Group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47" w:lineRule="auto" w:before="6"/>
      </w:pPr>
      <w:r>
        <w:rPr/>
        <w:t>Tusch</w:t>
      </w:r>
      <w:r>
        <w:rPr>
          <w:spacing w:val="-3"/>
        </w:rPr>
        <w:t> </w:t>
      </w:r>
      <w:r>
        <w:rPr/>
        <w:t>T,</w:t>
      </w:r>
      <w:r>
        <w:rPr>
          <w:spacing w:val="-3"/>
        </w:rPr>
        <w:t> </w:t>
      </w:r>
      <w:r>
        <w:rPr/>
        <w:t>Zamore</w:t>
      </w:r>
      <w:r>
        <w:rPr>
          <w:spacing w:val="-3"/>
        </w:rPr>
        <w:t> </w:t>
      </w:r>
      <w:r>
        <w:rPr/>
        <w:t>PA,</w:t>
      </w:r>
      <w:r>
        <w:rPr>
          <w:spacing w:val="-3"/>
        </w:rPr>
        <w:t> </w:t>
      </w:r>
      <w:r>
        <w:rPr/>
        <w:t>Lehman</w:t>
      </w:r>
      <w:r>
        <w:rPr>
          <w:spacing w:val="-3"/>
        </w:rPr>
        <w:t> </w:t>
      </w:r>
      <w:r>
        <w:rPr/>
        <w:t>R,</w:t>
      </w:r>
      <w:r>
        <w:rPr>
          <w:spacing w:val="-3"/>
        </w:rPr>
        <w:t> </w:t>
      </w:r>
      <w:r>
        <w:rPr/>
        <w:t>Bartel</w:t>
      </w:r>
      <w:r>
        <w:rPr>
          <w:spacing w:val="-3"/>
        </w:rPr>
        <w:t> </w:t>
      </w:r>
      <w:r>
        <w:rPr/>
        <w:t>DP,</w:t>
      </w:r>
      <w:r>
        <w:rPr>
          <w:spacing w:val="-3"/>
        </w:rPr>
        <w:t> </w:t>
      </w:r>
      <w:r>
        <w:rPr/>
        <w:t>Sharp</w:t>
      </w:r>
      <w:r>
        <w:rPr>
          <w:spacing w:val="-3"/>
        </w:rPr>
        <w:t> </w:t>
      </w:r>
      <w:r>
        <w:rPr/>
        <w:t>PA:</w:t>
      </w:r>
      <w:r>
        <w:rPr>
          <w:spacing w:val="-3"/>
        </w:rPr>
        <w:t> </w:t>
      </w:r>
      <w:r>
        <w:rPr/>
        <w:t>Targeted</w:t>
      </w:r>
      <w:r>
        <w:rPr>
          <w:spacing w:val="-3"/>
        </w:rPr>
        <w:t> </w:t>
      </w:r>
      <w:r>
        <w:rPr/>
        <w:t>mRNA</w:t>
      </w:r>
      <w:r>
        <w:rPr>
          <w:spacing w:val="-3"/>
        </w:rPr>
        <w:t> </w:t>
      </w:r>
      <w:r>
        <w:rPr/>
        <w:t>degradation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double- stranded RNA </w:t>
      </w:r>
      <w:r>
        <w:rPr>
          <w:i/>
        </w:rPr>
        <w:t>in vitro</w:t>
      </w:r>
      <w:r>
        <w:rPr/>
        <w:t>. </w:t>
      </w:r>
      <w:r>
        <w:rPr>
          <w:i/>
        </w:rPr>
        <w:t>Genes Dev </w:t>
      </w:r>
      <w:r>
        <w:rPr/>
        <w:t>1999, 13:3191-3197</w:t>
      </w:r>
    </w:p>
    <w:p>
      <w:pPr>
        <w:pStyle w:val="Heading1"/>
        <w:spacing w:line="500" w:lineRule="exact" w:before="47"/>
        <w:ind w:right="7871"/>
      </w:pPr>
      <w:r>
        <w:rPr>
          <w:spacing w:val="-2"/>
        </w:rPr>
        <w:t>Discovery </w:t>
      </w:r>
      <w:r>
        <w:rPr/>
        <w:t>Week 5</w:t>
      </w:r>
    </w:p>
    <w:p>
      <w:pPr>
        <w:pStyle w:val="BodyText"/>
        <w:spacing w:line="205" w:lineRule="exact"/>
      </w:pPr>
      <w:r>
        <w:rPr/>
        <w:t>Group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44" w:lineRule="auto" w:before="7"/>
        <w:ind w:right="209"/>
      </w:pPr>
      <w:r>
        <w:rPr/>
        <w:t>Hamilton</w:t>
      </w:r>
      <w:r>
        <w:rPr>
          <w:spacing w:val="-4"/>
        </w:rPr>
        <w:t> </w:t>
      </w:r>
      <w:r>
        <w:rPr/>
        <w:t>AJ,</w:t>
      </w:r>
      <w:r>
        <w:rPr>
          <w:spacing w:val="-4"/>
        </w:rPr>
        <w:t> </w:t>
      </w:r>
      <w:r>
        <w:rPr/>
        <w:t>Baulcombe</w:t>
      </w:r>
      <w:r>
        <w:rPr>
          <w:spacing w:val="-4"/>
        </w:rPr>
        <w:t> </w:t>
      </w:r>
      <w:r>
        <w:rPr/>
        <w:t>DC</w:t>
      </w:r>
      <w:r>
        <w:rPr>
          <w:spacing w:val="-4"/>
        </w:rPr>
        <w:t> </w:t>
      </w:r>
      <w:r>
        <w:rPr/>
        <w:t>(1999)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species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/>
        <w:t>antisense</w:t>
      </w:r>
      <w:r>
        <w:rPr>
          <w:spacing w:val="-4"/>
        </w:rPr>
        <w:t> </w:t>
      </w:r>
      <w:r>
        <w:rPr/>
        <w:t>RNA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posttranscriptional gene silencing in plants. </w:t>
      </w:r>
      <w:r>
        <w:rPr>
          <w:i/>
        </w:rPr>
        <w:t>Science</w:t>
      </w:r>
      <w:r>
        <w:rPr/>
        <w:t>, 286:950-952.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</w:pPr>
      <w:r>
        <w:rPr/>
        <w:t>Group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</w:pPr>
      <w:r>
        <w:rPr/>
        <w:t>E.</w:t>
      </w:r>
      <w:r>
        <w:rPr>
          <w:spacing w:val="-3"/>
        </w:rPr>
        <w:t> </w:t>
      </w:r>
      <w:r>
        <w:rPr/>
        <w:t>Bernstein,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Caudy,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Hammond,</w:t>
      </w:r>
      <w:r>
        <w:rPr>
          <w:spacing w:val="-2"/>
        </w:rPr>
        <w:t> </w:t>
      </w:r>
      <w:r>
        <w:rPr/>
        <w:t>G.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Hannon</w:t>
      </w:r>
      <w:r>
        <w:rPr>
          <w:spacing w:val="-3"/>
        </w:rPr>
        <w:t> </w:t>
      </w:r>
      <w:r>
        <w:rPr/>
        <w:t>(2001)</w:t>
      </w:r>
      <w:r>
        <w:rPr>
          <w:spacing w:val="-3"/>
        </w:rPr>
        <w:t> </w:t>
      </w:r>
      <w:r>
        <w:rPr/>
        <w:t>Role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bidentate ribonuclease in the initiation step of RNA interference. </w:t>
      </w:r>
      <w:r>
        <w:rPr>
          <w:i/>
        </w:rPr>
        <w:t>Nature </w:t>
      </w:r>
      <w:r>
        <w:rPr>
          <w:b/>
        </w:rPr>
        <w:t>409</w:t>
      </w:r>
      <w:r>
        <w:rPr/>
        <w:t>, 363.</w:t>
      </w:r>
    </w:p>
    <w:p>
      <w:pPr>
        <w:pStyle w:val="BodyText"/>
        <w:spacing w:before="119"/>
      </w:pPr>
      <w:r>
        <w:rPr/>
        <w:t>Group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</w:pPr>
      <w:r>
        <w:rPr>
          <w:color w:val="1A1718"/>
        </w:rPr>
        <w:t>Zamore, P. D., Tuschl, T., Sharp, P. A. and Bartel, D. P. (2000). RNAi: double-stranded RNA directs</w:t>
      </w:r>
      <w:r>
        <w:rPr>
          <w:color w:val="1A1718"/>
          <w:spacing w:val="-3"/>
        </w:rPr>
        <w:t> </w:t>
      </w:r>
      <w:r>
        <w:rPr>
          <w:color w:val="1A1718"/>
        </w:rPr>
        <w:t>the</w:t>
      </w:r>
      <w:r>
        <w:rPr>
          <w:color w:val="1A1718"/>
          <w:spacing w:val="-3"/>
        </w:rPr>
        <w:t> </w:t>
      </w:r>
      <w:r>
        <w:rPr>
          <w:color w:val="1A1718"/>
        </w:rPr>
        <w:t>ATP-dependent</w:t>
      </w:r>
      <w:r>
        <w:rPr>
          <w:color w:val="1A1718"/>
          <w:spacing w:val="-3"/>
        </w:rPr>
        <w:t> </w:t>
      </w:r>
      <w:r>
        <w:rPr>
          <w:color w:val="1A1718"/>
        </w:rPr>
        <w:t>cleavage</w:t>
      </w:r>
      <w:r>
        <w:rPr>
          <w:color w:val="1A1718"/>
          <w:spacing w:val="-3"/>
        </w:rPr>
        <w:t> </w:t>
      </w:r>
      <w:r>
        <w:rPr>
          <w:color w:val="1A1718"/>
        </w:rPr>
        <w:t>of</w:t>
      </w:r>
      <w:r>
        <w:rPr>
          <w:color w:val="1A1718"/>
          <w:spacing w:val="-3"/>
        </w:rPr>
        <w:t> </w:t>
      </w:r>
      <w:r>
        <w:rPr>
          <w:color w:val="1A1718"/>
        </w:rPr>
        <w:t>mRNA</w:t>
      </w:r>
      <w:r>
        <w:rPr>
          <w:color w:val="1A1718"/>
          <w:spacing w:val="-3"/>
        </w:rPr>
        <w:t> </w:t>
      </w:r>
      <w:r>
        <w:rPr>
          <w:color w:val="1A1718"/>
        </w:rPr>
        <w:t>at</w:t>
      </w:r>
      <w:r>
        <w:rPr>
          <w:color w:val="1A1718"/>
          <w:spacing w:val="-3"/>
        </w:rPr>
        <w:t> </w:t>
      </w:r>
      <w:r>
        <w:rPr>
          <w:color w:val="1A1718"/>
        </w:rPr>
        <w:t>21</w:t>
      </w:r>
      <w:r>
        <w:rPr>
          <w:color w:val="1A1718"/>
          <w:spacing w:val="-3"/>
        </w:rPr>
        <w:t> </w:t>
      </w:r>
      <w:r>
        <w:rPr>
          <w:color w:val="1A1718"/>
        </w:rPr>
        <w:t>to</w:t>
      </w:r>
      <w:r>
        <w:rPr>
          <w:color w:val="1A1718"/>
          <w:spacing w:val="-3"/>
        </w:rPr>
        <w:t> </w:t>
      </w:r>
      <w:r>
        <w:rPr>
          <w:color w:val="1A1718"/>
        </w:rPr>
        <w:t>23</w:t>
      </w:r>
      <w:r>
        <w:rPr>
          <w:color w:val="1A1718"/>
          <w:spacing w:val="-3"/>
        </w:rPr>
        <w:t> </w:t>
      </w:r>
      <w:r>
        <w:rPr>
          <w:color w:val="1A1718"/>
        </w:rPr>
        <w:t>nucleotide</w:t>
      </w:r>
      <w:r>
        <w:rPr>
          <w:color w:val="1A1718"/>
          <w:spacing w:val="-3"/>
        </w:rPr>
        <w:t> </w:t>
      </w:r>
      <w:r>
        <w:rPr>
          <w:color w:val="1A1718"/>
        </w:rPr>
        <w:t>intervals.</w:t>
      </w:r>
      <w:r>
        <w:rPr>
          <w:color w:val="1A1718"/>
          <w:spacing w:val="-3"/>
        </w:rPr>
        <w:t> </w:t>
      </w:r>
      <w:r>
        <w:rPr>
          <w:color w:val="1A1718"/>
        </w:rPr>
        <w:t>Cell</w:t>
      </w:r>
      <w:r>
        <w:rPr>
          <w:color w:val="1A1718"/>
          <w:spacing w:val="-3"/>
        </w:rPr>
        <w:t> </w:t>
      </w:r>
      <w:r>
        <w:rPr>
          <w:color w:val="1A1718"/>
        </w:rPr>
        <w:t>101,</w:t>
      </w:r>
      <w:r>
        <w:rPr>
          <w:color w:val="1A1718"/>
          <w:spacing w:val="-3"/>
        </w:rPr>
        <w:t> </w:t>
      </w:r>
      <w:r>
        <w:rPr>
          <w:color w:val="1A1718"/>
        </w:rPr>
        <w:t>25–33.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Group</w:t>
      </w:r>
      <w:r>
        <w:rPr>
          <w:spacing w:val="-4"/>
        </w:rPr>
        <w:t> </w:t>
      </w:r>
      <w:r>
        <w:rPr/>
        <w:t>D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54" w:lineRule="auto"/>
        <w:ind w:right="209"/>
      </w:pPr>
      <w:r>
        <w:rPr/>
        <w:t>Elbashir,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M.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(2001)</w:t>
      </w:r>
      <w:r>
        <w:rPr>
          <w:spacing w:val="-3"/>
        </w:rPr>
        <w:t> </w:t>
      </w:r>
      <w:r>
        <w:rPr/>
        <w:t>RNA</w:t>
      </w:r>
      <w:r>
        <w:rPr>
          <w:spacing w:val="-3"/>
        </w:rPr>
        <w:t> </w:t>
      </w:r>
      <w:r>
        <w:rPr/>
        <w:t>interference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mediated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21-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22-</w:t>
      </w:r>
      <w:r>
        <w:rPr>
          <w:spacing w:val="-3"/>
        </w:rPr>
        <w:t> </w:t>
      </w:r>
      <w:r>
        <w:rPr/>
        <w:t>nucleotide</w:t>
      </w:r>
      <w:r>
        <w:rPr>
          <w:spacing w:val="-3"/>
        </w:rPr>
        <w:t> </w:t>
      </w:r>
      <w:r>
        <w:rPr/>
        <w:t>RNAs. Genes Dev. 15, 188–200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/>
        <w:t>Week</w:t>
      </w:r>
      <w:r>
        <w:rPr>
          <w:spacing w:val="-6"/>
        </w:rPr>
        <w:t> </w:t>
      </w:r>
      <w:r>
        <w:rPr>
          <w:spacing w:val="-10"/>
        </w:rPr>
        <w:t>6</w:t>
      </w:r>
    </w:p>
    <w:p>
      <w:pPr>
        <w:pStyle w:val="BodyText"/>
        <w:spacing w:before="7"/>
      </w:pPr>
      <w:r>
        <w:rPr/>
        <w:t>all</w:t>
      </w:r>
      <w:r>
        <w:rPr>
          <w:spacing w:val="-3"/>
        </w:rPr>
        <w:t> </w:t>
      </w:r>
      <w:r>
        <w:rPr>
          <w:spacing w:val="-2"/>
        </w:rPr>
        <w:t>students:</w:t>
      </w:r>
    </w:p>
    <w:p>
      <w:pPr>
        <w:pStyle w:val="BodyText"/>
        <w:spacing w:line="247" w:lineRule="auto" w:before="6"/>
        <w:ind w:right="209"/>
      </w:pPr>
      <w:r>
        <w:rPr/>
        <w:t>Tabara</w:t>
      </w:r>
      <w:r>
        <w:rPr>
          <w:spacing w:val="-3"/>
        </w:rPr>
        <w:t> </w:t>
      </w:r>
      <w:r>
        <w:rPr/>
        <w:t>H,</w:t>
      </w:r>
      <w:r>
        <w:rPr>
          <w:spacing w:val="-3"/>
        </w:rPr>
        <w:t> </w:t>
      </w:r>
      <w:r>
        <w:rPr/>
        <w:t>Sarkissian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/>
        <w:t>Kelly</w:t>
      </w:r>
      <w:r>
        <w:rPr>
          <w:spacing w:val="-3"/>
        </w:rPr>
        <w:t> </w:t>
      </w:r>
      <w:r>
        <w:rPr/>
        <w:t>WG,</w:t>
      </w:r>
      <w:r>
        <w:rPr>
          <w:spacing w:val="-2"/>
        </w:rPr>
        <w:t> </w:t>
      </w:r>
      <w:r>
        <w:rPr/>
        <w:t>Fleenor</w:t>
      </w:r>
      <w:r>
        <w:rPr>
          <w:spacing w:val="-3"/>
        </w:rPr>
        <w:t> </w:t>
      </w:r>
      <w:r>
        <w:rPr/>
        <w:t>J,</w:t>
      </w:r>
      <w:r>
        <w:rPr>
          <w:spacing w:val="-3"/>
        </w:rPr>
        <w:t> </w:t>
      </w:r>
      <w:r>
        <w:rPr/>
        <w:t>Grishok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Timmons</w:t>
      </w:r>
      <w:r>
        <w:rPr>
          <w:spacing w:val="-4"/>
        </w:rPr>
        <w:t> </w:t>
      </w:r>
      <w:r>
        <w:rPr/>
        <w:t>L,</w:t>
      </w:r>
      <w:r>
        <w:rPr>
          <w:spacing w:val="-3"/>
        </w:rPr>
        <w:t> </w:t>
      </w:r>
      <w:r>
        <w:rPr/>
        <w:t>Fire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Mello</w:t>
      </w:r>
      <w:r>
        <w:rPr>
          <w:spacing w:val="-3"/>
        </w:rPr>
        <w:t> </w:t>
      </w:r>
      <w:r>
        <w:rPr/>
        <w:t>CC</w:t>
      </w:r>
      <w:r>
        <w:rPr>
          <w:spacing w:val="-3"/>
        </w:rPr>
        <w:t> </w:t>
      </w:r>
      <w:r>
        <w:rPr/>
        <w:t>(1999) The </w:t>
      </w:r>
      <w:r>
        <w:rPr>
          <w:i/>
        </w:rPr>
        <w:t>rde-1 </w:t>
      </w:r>
      <w:r>
        <w:rPr/>
        <w:t>gene, RNA interference, and transposon silencing in </w:t>
      </w:r>
      <w:r>
        <w:rPr>
          <w:i/>
        </w:rPr>
        <w:t>C. elegans</w:t>
      </w:r>
      <w:r>
        <w:rPr/>
        <w:t>. </w:t>
      </w:r>
      <w:r>
        <w:rPr>
          <w:i/>
        </w:rPr>
        <w:t>Cell </w:t>
      </w:r>
      <w:r>
        <w:rPr/>
        <w:t>99:123-132.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</w:pPr>
      <w:r>
        <w:rPr/>
        <w:t>Group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54" w:lineRule="auto"/>
        <w:ind w:right="58"/>
      </w:pPr>
      <w:r>
        <w:rPr/>
        <w:t>Hammond,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3"/>
        </w:rPr>
        <w:t> </w:t>
      </w:r>
      <w:r>
        <w:rPr/>
        <w:t>(2001)</w:t>
      </w:r>
      <w:r>
        <w:rPr>
          <w:spacing w:val="-3"/>
        </w:rPr>
        <w:t> </w:t>
      </w:r>
      <w:r>
        <w:rPr/>
        <w:t>Argonaute2,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link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genetic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biochemical</w:t>
      </w:r>
      <w:r>
        <w:rPr>
          <w:spacing w:val="-3"/>
        </w:rPr>
        <w:t> </w:t>
      </w:r>
      <w:r>
        <w:rPr/>
        <w:t>analyses</w:t>
      </w:r>
      <w:r>
        <w:rPr>
          <w:spacing w:val="-3"/>
        </w:rPr>
        <w:t> </w:t>
      </w:r>
      <w:r>
        <w:rPr/>
        <w:t>of RNAi. Science 293:1146–1150.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</w:pPr>
      <w:r>
        <w:rPr/>
        <w:t>Group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47" w:lineRule="auto" w:before="8"/>
        <w:ind w:right="209"/>
      </w:pPr>
      <w:r>
        <w:rPr/>
        <w:t>Cogoni</w:t>
      </w:r>
      <w:r>
        <w:rPr>
          <w:spacing w:val="-4"/>
        </w:rPr>
        <w:t> </w:t>
      </w:r>
      <w:r>
        <w:rPr/>
        <w:t>C,</w:t>
      </w:r>
      <w:r>
        <w:rPr>
          <w:spacing w:val="-4"/>
        </w:rPr>
        <w:t> </w:t>
      </w:r>
      <w:r>
        <w:rPr/>
        <w:t>Macino</w:t>
      </w:r>
      <w:r>
        <w:rPr>
          <w:spacing w:val="-4"/>
        </w:rPr>
        <w:t> </w:t>
      </w:r>
      <w:r>
        <w:rPr/>
        <w:t>G</w:t>
      </w:r>
      <w:r>
        <w:rPr>
          <w:spacing w:val="-4"/>
        </w:rPr>
        <w:t> </w:t>
      </w:r>
      <w:r>
        <w:rPr/>
        <w:t>(1999)</w:t>
      </w:r>
      <w:r>
        <w:rPr>
          <w:spacing w:val="-4"/>
        </w:rPr>
        <w:t> </w:t>
      </w:r>
      <w:r>
        <w:rPr/>
        <w:t>Gene</w:t>
      </w:r>
      <w:r>
        <w:rPr>
          <w:spacing w:val="-4"/>
        </w:rPr>
        <w:t> </w:t>
      </w:r>
      <w:r>
        <w:rPr/>
        <w:t>silencing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Neurospora</w:t>
      </w:r>
      <w:r>
        <w:rPr>
          <w:spacing w:val="-4"/>
        </w:rPr>
        <w:t> </w:t>
      </w:r>
      <w:r>
        <w:rPr/>
        <w:t>crassa</w:t>
      </w:r>
      <w:r>
        <w:rPr>
          <w:spacing w:val="-4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protein homologous to RNA-dependent RNA polymerase. </w:t>
      </w:r>
      <w:r>
        <w:rPr>
          <w:i/>
        </w:rPr>
        <w:t>Nature </w:t>
      </w:r>
      <w:r>
        <w:rPr/>
        <w:t>399:166-169.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t>Group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47" w:lineRule="auto" w:before="8"/>
      </w:pPr>
      <w:r>
        <w:rPr/>
        <w:t>Cogoni</w:t>
      </w:r>
      <w:r>
        <w:rPr>
          <w:spacing w:val="-3"/>
        </w:rPr>
        <w:t> </w:t>
      </w:r>
      <w:r>
        <w:rPr/>
        <w:t>C,</w:t>
      </w:r>
      <w:r>
        <w:rPr>
          <w:spacing w:val="-3"/>
        </w:rPr>
        <w:t> </w:t>
      </w:r>
      <w:r>
        <w:rPr/>
        <w:t>Macino</w:t>
      </w:r>
      <w:r>
        <w:rPr>
          <w:spacing w:val="-3"/>
        </w:rPr>
        <w:t> </w:t>
      </w:r>
      <w:r>
        <w:rPr/>
        <w:t>G</w:t>
      </w:r>
      <w:r>
        <w:rPr>
          <w:spacing w:val="-3"/>
        </w:rPr>
        <w:t> </w:t>
      </w:r>
      <w:r>
        <w:rPr/>
        <w:t>(1999)</w:t>
      </w:r>
      <w:r>
        <w:rPr>
          <w:spacing w:val="-3"/>
        </w:rPr>
        <w:t> </w:t>
      </w:r>
      <w:r>
        <w:rPr/>
        <w:t>Posttranscriptional</w:t>
      </w:r>
      <w:r>
        <w:rPr>
          <w:spacing w:val="-3"/>
        </w:rPr>
        <w:t> </w:t>
      </w:r>
      <w:r>
        <w:rPr/>
        <w:t>gene</w:t>
      </w:r>
      <w:r>
        <w:rPr>
          <w:spacing w:val="-3"/>
        </w:rPr>
        <w:t> </w:t>
      </w:r>
      <w:r>
        <w:rPr/>
        <w:t>silencing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i/>
        </w:rPr>
        <w:t>neurospora</w:t>
      </w:r>
      <w:r>
        <w:rPr>
          <w:i/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RecQ</w:t>
      </w:r>
      <w:r>
        <w:rPr>
          <w:spacing w:val="-4"/>
        </w:rPr>
        <w:t> </w:t>
      </w:r>
      <w:r>
        <w:rPr/>
        <w:t>DNA helicase. </w:t>
      </w:r>
      <w:r>
        <w:rPr>
          <w:i/>
        </w:rPr>
        <w:t>Science</w:t>
      </w:r>
      <w:r>
        <w:rPr/>
        <w:t>, 286:2342-2344.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</w:pPr>
      <w:r>
        <w:rPr/>
        <w:t>Group</w:t>
      </w:r>
      <w:r>
        <w:rPr>
          <w:spacing w:val="-4"/>
        </w:rPr>
        <w:t> </w:t>
      </w:r>
      <w:r>
        <w:rPr/>
        <w:t>D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spacing w:after="0"/>
        <w:sectPr>
          <w:pgSz w:w="12240" w:h="15840"/>
          <w:pgMar w:top="1380" w:bottom="280" w:left="1320" w:right="1340"/>
        </w:sectPr>
      </w:pPr>
    </w:p>
    <w:p>
      <w:pPr>
        <w:pStyle w:val="BodyText"/>
        <w:spacing w:before="77"/>
      </w:pPr>
      <w:r>
        <w:rPr>
          <w:color w:val="1A1718"/>
        </w:rPr>
        <w:t>Tabara, H., Yigit, E., Siomi, H. and Mello, C. C. (2002). The dsRNA binding protein RDE-4 interacts</w:t>
      </w:r>
      <w:r>
        <w:rPr>
          <w:color w:val="1A1718"/>
          <w:spacing w:val="-3"/>
        </w:rPr>
        <w:t> </w:t>
      </w:r>
      <w:r>
        <w:rPr>
          <w:color w:val="1A1718"/>
        </w:rPr>
        <w:t>with</w:t>
      </w:r>
      <w:r>
        <w:rPr>
          <w:color w:val="1A1718"/>
          <w:spacing w:val="-3"/>
        </w:rPr>
        <w:t> </w:t>
      </w:r>
      <w:r>
        <w:rPr>
          <w:color w:val="1A1718"/>
        </w:rPr>
        <w:t>RDE-1,</w:t>
      </w:r>
      <w:r>
        <w:rPr>
          <w:color w:val="1A1718"/>
          <w:spacing w:val="-3"/>
        </w:rPr>
        <w:t> </w:t>
      </w:r>
      <w:r>
        <w:rPr>
          <w:color w:val="1A1718"/>
        </w:rPr>
        <w:t>DCR-1,</w:t>
      </w:r>
      <w:r>
        <w:rPr>
          <w:color w:val="1A1718"/>
          <w:spacing w:val="-3"/>
        </w:rPr>
        <w:t> </w:t>
      </w:r>
      <w:r>
        <w:rPr>
          <w:color w:val="1A1718"/>
        </w:rPr>
        <w:t>and</w:t>
      </w:r>
      <w:r>
        <w:rPr>
          <w:color w:val="1A1718"/>
          <w:spacing w:val="-3"/>
        </w:rPr>
        <w:t> </w:t>
      </w:r>
      <w:r>
        <w:rPr>
          <w:color w:val="1A1718"/>
        </w:rPr>
        <w:t>a</w:t>
      </w:r>
      <w:r>
        <w:rPr>
          <w:color w:val="1A1718"/>
          <w:spacing w:val="-3"/>
        </w:rPr>
        <w:t> </w:t>
      </w:r>
      <w:r>
        <w:rPr>
          <w:color w:val="1A1718"/>
        </w:rPr>
        <w:t>DExH-box</w:t>
      </w:r>
      <w:r>
        <w:rPr>
          <w:color w:val="1A1718"/>
          <w:spacing w:val="-2"/>
        </w:rPr>
        <w:t> </w:t>
      </w:r>
      <w:r>
        <w:rPr>
          <w:color w:val="1A1718"/>
        </w:rPr>
        <w:t>helicase</w:t>
      </w:r>
      <w:r>
        <w:rPr>
          <w:color w:val="1A1718"/>
          <w:spacing w:val="-4"/>
        </w:rPr>
        <w:t> </w:t>
      </w:r>
      <w:r>
        <w:rPr>
          <w:color w:val="1A1718"/>
        </w:rPr>
        <w:t>to</w:t>
      </w:r>
      <w:r>
        <w:rPr>
          <w:color w:val="1A1718"/>
          <w:spacing w:val="-4"/>
        </w:rPr>
        <w:t> </w:t>
      </w:r>
      <w:r>
        <w:rPr>
          <w:color w:val="1A1718"/>
        </w:rPr>
        <w:t>direct</w:t>
      </w:r>
      <w:r>
        <w:rPr>
          <w:color w:val="1A1718"/>
          <w:spacing w:val="-1"/>
        </w:rPr>
        <w:t> </w:t>
      </w:r>
      <w:r>
        <w:rPr>
          <w:color w:val="1A1718"/>
        </w:rPr>
        <w:t>RNAi</w:t>
      </w:r>
      <w:r>
        <w:rPr>
          <w:color w:val="1A1718"/>
          <w:spacing w:val="-3"/>
        </w:rPr>
        <w:t> </w:t>
      </w:r>
      <w:r>
        <w:rPr>
          <w:color w:val="1A1718"/>
        </w:rPr>
        <w:t>in</w:t>
      </w:r>
      <w:r>
        <w:rPr>
          <w:color w:val="1A1718"/>
          <w:spacing w:val="-3"/>
        </w:rPr>
        <w:t> </w:t>
      </w:r>
      <w:r>
        <w:rPr>
          <w:color w:val="1A1718"/>
        </w:rPr>
        <w:t>C.</w:t>
      </w:r>
      <w:r>
        <w:rPr>
          <w:color w:val="1A1718"/>
          <w:spacing w:val="-3"/>
        </w:rPr>
        <w:t> </w:t>
      </w:r>
      <w:r>
        <w:rPr>
          <w:color w:val="1A1718"/>
        </w:rPr>
        <w:t>elegans.</w:t>
      </w:r>
      <w:r>
        <w:rPr>
          <w:color w:val="1A1718"/>
          <w:spacing w:val="-3"/>
        </w:rPr>
        <w:t> </w:t>
      </w:r>
      <w:r>
        <w:rPr>
          <w:color w:val="1A1718"/>
        </w:rPr>
        <w:t>Cell</w:t>
      </w:r>
      <w:r>
        <w:rPr>
          <w:color w:val="1A1718"/>
          <w:spacing w:val="-3"/>
        </w:rPr>
        <w:t> </w:t>
      </w:r>
      <w:r>
        <w:rPr>
          <w:color w:val="1A1718"/>
        </w:rPr>
        <w:t>109, </w:t>
      </w:r>
      <w:r>
        <w:rPr>
          <w:color w:val="1A1718"/>
          <w:spacing w:val="-2"/>
        </w:rPr>
        <w:t>861–871.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spacing w:line="252" w:lineRule="exact"/>
      </w:pPr>
      <w:r>
        <w:rPr/>
        <w:t>Week</w:t>
      </w:r>
      <w:r>
        <w:rPr>
          <w:spacing w:val="-6"/>
        </w:rPr>
        <w:t> </w:t>
      </w:r>
      <w:r>
        <w:rPr>
          <w:spacing w:val="-10"/>
        </w:rPr>
        <w:t>7</w:t>
      </w:r>
    </w:p>
    <w:p>
      <w:pPr>
        <w:pStyle w:val="BodyText"/>
        <w:spacing w:line="252" w:lineRule="exact"/>
      </w:pPr>
      <w:r>
        <w:rPr/>
        <w:t>all</w:t>
      </w:r>
      <w:r>
        <w:rPr>
          <w:spacing w:val="-3"/>
        </w:rPr>
        <w:t> </w:t>
      </w:r>
      <w:r>
        <w:rPr>
          <w:spacing w:val="-2"/>
        </w:rPr>
        <w:t>students:</w:t>
      </w:r>
    </w:p>
    <w:p>
      <w:pPr>
        <w:pStyle w:val="BodyText"/>
        <w:spacing w:line="254" w:lineRule="auto" w:before="17"/>
      </w:pPr>
      <w:r>
        <w:rPr/>
        <w:t>W.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Winston,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Molodowitch,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Hunter</w:t>
      </w:r>
      <w:r>
        <w:rPr>
          <w:spacing w:val="-3"/>
        </w:rPr>
        <w:t> </w:t>
      </w:r>
      <w:r>
        <w:rPr/>
        <w:t>(2002)</w:t>
      </w:r>
      <w:r>
        <w:rPr>
          <w:spacing w:val="40"/>
        </w:rPr>
        <w:t> </w:t>
      </w:r>
      <w:r>
        <w:rPr/>
        <w:t>Systemic</w:t>
      </w:r>
      <w:r>
        <w:rPr>
          <w:spacing w:val="-3"/>
        </w:rPr>
        <w:t> </w:t>
      </w:r>
      <w:r>
        <w:rPr/>
        <w:t>RNAi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elegans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the putative transmembrane protein SID-1. </w:t>
      </w:r>
      <w:r>
        <w:rPr>
          <w:i/>
        </w:rPr>
        <w:t>Science </w:t>
      </w:r>
      <w:r>
        <w:rPr>
          <w:b/>
        </w:rPr>
        <w:t>295</w:t>
      </w:r>
      <w:r>
        <w:rPr/>
        <w:t>, 2456</w:t>
      </w:r>
    </w:p>
    <w:p>
      <w:pPr>
        <w:pStyle w:val="BodyText"/>
        <w:spacing w:before="154"/>
      </w:pPr>
      <w:r>
        <w:rPr/>
        <w:t>Group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spacing w:line="268" w:lineRule="auto" w:before="47"/>
        <w:ind w:right="209"/>
        <w:rPr>
          <w:b/>
        </w:rPr>
      </w:pPr>
      <w:r>
        <w:rPr/>
        <w:t>O.</w:t>
      </w:r>
      <w:r>
        <w:rPr>
          <w:spacing w:val="-3"/>
        </w:rPr>
        <w:t> </w:t>
      </w:r>
      <w:r>
        <w:rPr/>
        <w:t>Voinnet,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Lederer,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Baulcombe</w:t>
      </w:r>
      <w:r>
        <w:rPr>
          <w:spacing w:val="-3"/>
        </w:rPr>
        <w:t> </w:t>
      </w:r>
      <w:r>
        <w:rPr/>
        <w:t>(2000)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viral</w:t>
      </w:r>
      <w:r>
        <w:rPr>
          <w:spacing w:val="-3"/>
        </w:rPr>
        <w:t> </w:t>
      </w:r>
      <w:r>
        <w:rPr/>
        <w:t>movement</w:t>
      </w:r>
      <w:r>
        <w:rPr>
          <w:spacing w:val="-4"/>
        </w:rPr>
        <w:t> </w:t>
      </w:r>
      <w:r>
        <w:rPr/>
        <w:t>protein</w:t>
      </w:r>
      <w:r>
        <w:rPr>
          <w:spacing w:val="-3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spread</w:t>
      </w:r>
      <w:r>
        <w:rPr>
          <w:spacing w:val="-3"/>
        </w:rPr>
        <w:t> </w:t>
      </w:r>
      <w:r>
        <w:rPr/>
        <w:t>of the gene silencing signal in Nicotiana benthamiana. </w:t>
      </w:r>
      <w:r>
        <w:rPr>
          <w:b/>
          <w:i/>
        </w:rPr>
        <w:t>Cell </w:t>
      </w:r>
      <w:r>
        <w:rPr>
          <w:b/>
        </w:rPr>
        <w:t>103, 157.</w:t>
      </w:r>
    </w:p>
    <w:p>
      <w:pPr>
        <w:pStyle w:val="BodyText"/>
        <w:spacing w:line="252" w:lineRule="exact" w:before="105"/>
        <w:ind w:left="119"/>
      </w:pPr>
      <w:r>
        <w:rPr/>
        <w:t>Group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2"/>
        </w:rPr>
        <w:t>students:</w:t>
      </w:r>
    </w:p>
    <w:p>
      <w:pPr>
        <w:pStyle w:val="BodyText"/>
        <w:ind w:left="119" w:right="209"/>
      </w:pPr>
      <w:r>
        <w:rPr>
          <w:color w:val="1A1718"/>
        </w:rPr>
        <w:t>Winston, W. M., Sutherlin, M., Wright, A. J., Feinberg, E. H. and Hunter, C.P. (2007). Caenorhabditis</w:t>
      </w:r>
      <w:r>
        <w:rPr>
          <w:color w:val="1A1718"/>
          <w:spacing w:val="-4"/>
        </w:rPr>
        <w:t> </w:t>
      </w:r>
      <w:r>
        <w:rPr>
          <w:color w:val="1A1718"/>
        </w:rPr>
        <w:t>elegans</w:t>
      </w:r>
      <w:r>
        <w:rPr>
          <w:color w:val="1A1718"/>
          <w:spacing w:val="-5"/>
        </w:rPr>
        <w:t> </w:t>
      </w:r>
      <w:r>
        <w:rPr>
          <w:color w:val="1A1718"/>
        </w:rPr>
        <w:t>SID-2</w:t>
      </w:r>
      <w:r>
        <w:rPr>
          <w:color w:val="1A1718"/>
          <w:spacing w:val="-4"/>
        </w:rPr>
        <w:t> </w:t>
      </w:r>
      <w:r>
        <w:rPr>
          <w:color w:val="1A1718"/>
        </w:rPr>
        <w:t>is</w:t>
      </w:r>
      <w:r>
        <w:rPr>
          <w:color w:val="1A1718"/>
          <w:spacing w:val="-4"/>
        </w:rPr>
        <w:t> </w:t>
      </w:r>
      <w:r>
        <w:rPr>
          <w:color w:val="1A1718"/>
        </w:rPr>
        <w:t>required</w:t>
      </w:r>
      <w:r>
        <w:rPr>
          <w:color w:val="1A1718"/>
          <w:spacing w:val="-4"/>
        </w:rPr>
        <w:t> </w:t>
      </w:r>
      <w:r>
        <w:rPr>
          <w:color w:val="1A1718"/>
        </w:rPr>
        <w:t>for</w:t>
      </w:r>
      <w:r>
        <w:rPr>
          <w:color w:val="1A1718"/>
          <w:spacing w:val="-4"/>
        </w:rPr>
        <w:t> </w:t>
      </w:r>
      <w:r>
        <w:rPr>
          <w:color w:val="1A1718"/>
        </w:rPr>
        <w:t>environmental</w:t>
      </w:r>
      <w:r>
        <w:rPr>
          <w:color w:val="1A1718"/>
          <w:spacing w:val="-4"/>
        </w:rPr>
        <w:t> </w:t>
      </w:r>
      <w:r>
        <w:rPr>
          <w:color w:val="1A1718"/>
        </w:rPr>
        <w:t>RNA</w:t>
      </w:r>
      <w:r>
        <w:rPr>
          <w:color w:val="1A1718"/>
          <w:spacing w:val="-2"/>
        </w:rPr>
        <w:t> </w:t>
      </w:r>
      <w:r>
        <w:rPr>
          <w:color w:val="1A1718"/>
        </w:rPr>
        <w:t>interference.</w:t>
      </w:r>
      <w:r>
        <w:rPr>
          <w:color w:val="1A1718"/>
          <w:spacing w:val="-4"/>
        </w:rPr>
        <w:t> </w:t>
      </w:r>
      <w:r>
        <w:rPr>
          <w:color w:val="1A1718"/>
        </w:rPr>
        <w:t>Proceedings</w:t>
      </w:r>
      <w:r>
        <w:rPr>
          <w:color w:val="1A1718"/>
          <w:spacing w:val="-4"/>
        </w:rPr>
        <w:t> </w:t>
      </w:r>
      <w:r>
        <w:rPr>
          <w:color w:val="1A1718"/>
        </w:rPr>
        <w:t>of the National Academy of Sciences, USA, 104, 10565–10570. doi: 0611282104 [pii] 10.1073/ </w:t>
      </w:r>
      <w:r>
        <w:rPr>
          <w:color w:val="1A1718"/>
          <w:spacing w:val="-2"/>
        </w:rPr>
        <w:t>pnas.0611282104.</w:t>
      </w:r>
    </w:p>
    <w:p>
      <w:pPr>
        <w:spacing w:line="490" w:lineRule="atLeast" w:before="5"/>
        <w:ind w:left="119" w:right="7871" w:firstLine="0"/>
        <w:jc w:val="left"/>
        <w:rPr>
          <w:b/>
          <w:sz w:val="22"/>
        </w:rPr>
      </w:pPr>
      <w:r>
        <w:rPr>
          <w:b/>
          <w:color w:val="1A1718"/>
          <w:spacing w:val="-2"/>
          <w:sz w:val="22"/>
        </w:rPr>
        <w:t>Applications </w:t>
      </w:r>
      <w:r>
        <w:rPr>
          <w:b/>
          <w:color w:val="1A1718"/>
          <w:sz w:val="22"/>
        </w:rPr>
        <w:t>Week 8</w:t>
      </w:r>
    </w:p>
    <w:p>
      <w:pPr>
        <w:pStyle w:val="BodyText"/>
        <w:spacing w:before="1"/>
        <w:ind w:left="119"/>
      </w:pPr>
      <w:r>
        <w:rPr>
          <w:color w:val="1A1718"/>
        </w:rPr>
        <w:t>Carpenter,</w:t>
      </w:r>
      <w:r>
        <w:rPr>
          <w:color w:val="1A1718"/>
          <w:spacing w:val="-3"/>
        </w:rPr>
        <w:t> </w:t>
      </w:r>
      <w:r>
        <w:rPr>
          <w:color w:val="1A1718"/>
        </w:rPr>
        <w:t>A.</w:t>
      </w:r>
      <w:r>
        <w:rPr>
          <w:color w:val="1A1718"/>
          <w:spacing w:val="-3"/>
        </w:rPr>
        <w:t> </w:t>
      </w:r>
      <w:r>
        <w:rPr>
          <w:color w:val="1A1718"/>
        </w:rPr>
        <w:t>E.</w:t>
      </w:r>
      <w:r>
        <w:rPr>
          <w:color w:val="1A1718"/>
          <w:spacing w:val="-3"/>
        </w:rPr>
        <w:t> </w:t>
      </w:r>
      <w:r>
        <w:rPr>
          <w:color w:val="1A1718"/>
        </w:rPr>
        <w:t>and</w:t>
      </w:r>
      <w:r>
        <w:rPr>
          <w:color w:val="1A1718"/>
          <w:spacing w:val="-3"/>
        </w:rPr>
        <w:t> </w:t>
      </w:r>
      <w:r>
        <w:rPr>
          <w:color w:val="1A1718"/>
        </w:rPr>
        <w:t>Sabatini,</w:t>
      </w:r>
      <w:r>
        <w:rPr>
          <w:color w:val="1A1718"/>
          <w:spacing w:val="-3"/>
        </w:rPr>
        <w:t> </w:t>
      </w:r>
      <w:r>
        <w:rPr>
          <w:color w:val="1A1718"/>
        </w:rPr>
        <w:t>D.</w:t>
      </w:r>
      <w:r>
        <w:rPr>
          <w:color w:val="1A1718"/>
          <w:spacing w:val="-4"/>
        </w:rPr>
        <w:t> </w:t>
      </w:r>
      <w:r>
        <w:rPr>
          <w:color w:val="1A1718"/>
        </w:rPr>
        <w:t>M.</w:t>
      </w:r>
      <w:r>
        <w:rPr>
          <w:color w:val="1A1718"/>
          <w:spacing w:val="-3"/>
        </w:rPr>
        <w:t> </w:t>
      </w:r>
      <w:r>
        <w:rPr>
          <w:color w:val="1A1718"/>
        </w:rPr>
        <w:t>(2004).</w:t>
      </w:r>
      <w:r>
        <w:rPr>
          <w:color w:val="1A1718"/>
          <w:spacing w:val="-3"/>
        </w:rPr>
        <w:t> </w:t>
      </w:r>
      <w:r>
        <w:rPr>
          <w:color w:val="1A1718"/>
        </w:rPr>
        <w:t>Systematic</w:t>
      </w:r>
      <w:r>
        <w:rPr>
          <w:color w:val="1A1718"/>
          <w:spacing w:val="-3"/>
        </w:rPr>
        <w:t> </w:t>
      </w:r>
      <w:r>
        <w:rPr>
          <w:color w:val="1A1718"/>
        </w:rPr>
        <w:t>genome-wide</w:t>
      </w:r>
      <w:r>
        <w:rPr>
          <w:color w:val="1A1718"/>
          <w:spacing w:val="-2"/>
        </w:rPr>
        <w:t> </w:t>
      </w:r>
      <w:r>
        <w:rPr>
          <w:color w:val="1A1718"/>
        </w:rPr>
        <w:t>screens</w:t>
      </w:r>
      <w:r>
        <w:rPr>
          <w:color w:val="1A1718"/>
          <w:spacing w:val="-3"/>
        </w:rPr>
        <w:t> </w:t>
      </w:r>
      <w:r>
        <w:rPr>
          <w:color w:val="1A1718"/>
        </w:rPr>
        <w:t>of</w:t>
      </w:r>
      <w:r>
        <w:rPr>
          <w:color w:val="1A1718"/>
          <w:spacing w:val="-4"/>
        </w:rPr>
        <w:t> </w:t>
      </w:r>
      <w:r>
        <w:rPr>
          <w:color w:val="1A1718"/>
        </w:rPr>
        <w:t>gene</w:t>
      </w:r>
      <w:r>
        <w:rPr>
          <w:color w:val="1A1718"/>
          <w:spacing w:val="-3"/>
        </w:rPr>
        <w:t> </w:t>
      </w:r>
      <w:r>
        <w:rPr>
          <w:color w:val="1A1718"/>
        </w:rPr>
        <w:t>function. Nature Reviews Genetics 5, 11–22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6" w:lineRule="auto"/>
        <w:ind w:left="119"/>
      </w:pPr>
      <w:r>
        <w:rPr/>
        <w:t>Ashrafi,</w:t>
      </w:r>
      <w:r>
        <w:rPr>
          <w:spacing w:val="-4"/>
        </w:rPr>
        <w:t> </w:t>
      </w:r>
      <w:r>
        <w:rPr/>
        <w:t>K.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al.</w:t>
      </w:r>
      <w:r>
        <w:rPr>
          <w:spacing w:val="-4"/>
        </w:rPr>
        <w:t> </w:t>
      </w:r>
      <w:r>
        <w:rPr/>
        <w:t>(2003)</w:t>
      </w:r>
      <w:r>
        <w:rPr>
          <w:spacing w:val="-5"/>
        </w:rPr>
        <w:t> </w:t>
      </w:r>
      <w:r>
        <w:rPr/>
        <w:t>Genome-wide</w:t>
      </w:r>
      <w:r>
        <w:rPr>
          <w:spacing w:val="-4"/>
        </w:rPr>
        <w:t> </w:t>
      </w:r>
      <w:r>
        <w:rPr/>
        <w:t>RNAi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Caenorhabditis</w:t>
      </w:r>
      <w:r>
        <w:rPr>
          <w:spacing w:val="-4"/>
        </w:rPr>
        <w:t> </w:t>
      </w:r>
      <w:r>
        <w:rPr/>
        <w:t>elegans</w:t>
      </w:r>
      <w:r>
        <w:rPr>
          <w:spacing w:val="-4"/>
        </w:rPr>
        <w:t> </w:t>
      </w:r>
      <w:r>
        <w:rPr/>
        <w:t>fat</w:t>
      </w:r>
      <w:r>
        <w:rPr>
          <w:spacing w:val="-5"/>
        </w:rPr>
        <w:t> </w:t>
      </w:r>
      <w:r>
        <w:rPr/>
        <w:t>regulatory genes. Nature 421, 268–272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54" w:lineRule="auto" w:before="1"/>
        <w:ind w:left="119"/>
      </w:pPr>
      <w:r>
        <w:rPr/>
        <w:t>Lee,</w:t>
      </w:r>
      <w:r>
        <w:rPr>
          <w:spacing w:val="-3"/>
        </w:rPr>
        <w:t> </w:t>
      </w:r>
      <w:r>
        <w:rPr/>
        <w:t>S.S.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3"/>
        </w:rPr>
        <w:t> </w:t>
      </w:r>
      <w:r>
        <w:rPr/>
        <w:t>(2003)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systematic</w:t>
      </w:r>
      <w:r>
        <w:rPr>
          <w:spacing w:val="-3"/>
        </w:rPr>
        <w:t> </w:t>
      </w:r>
      <w:r>
        <w:rPr/>
        <w:t>RNAi</w:t>
      </w:r>
      <w:r>
        <w:rPr>
          <w:spacing w:val="-3"/>
        </w:rPr>
        <w:t> </w:t>
      </w:r>
      <w:r>
        <w:rPr/>
        <w:t>screen</w:t>
      </w:r>
      <w:r>
        <w:rPr>
          <w:spacing w:val="-3"/>
        </w:rPr>
        <w:t> </w:t>
      </w:r>
      <w:r>
        <w:rPr/>
        <w:t>identifies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role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mitochondria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C. elegans longevity. Nat. Genet. 33, 40–48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6" w:lineRule="auto"/>
        <w:ind w:right="209"/>
      </w:pPr>
      <w:r>
        <w:rPr/>
        <w:t>Reddien,</w:t>
      </w:r>
      <w:r>
        <w:rPr>
          <w:spacing w:val="-3"/>
        </w:rPr>
        <w:t> </w:t>
      </w:r>
      <w:r>
        <w:rPr/>
        <w:t>P.W.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3"/>
        </w:rPr>
        <w:t> </w:t>
      </w:r>
      <w:r>
        <w:rPr/>
        <w:t>(2005)</w:t>
      </w:r>
      <w:r>
        <w:rPr>
          <w:spacing w:val="-3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genes</w:t>
      </w:r>
      <w:r>
        <w:rPr>
          <w:spacing w:val="-3"/>
        </w:rPr>
        <w:t> </w:t>
      </w:r>
      <w:r>
        <w:rPr/>
        <w:t>needed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regeneration,</w:t>
      </w:r>
      <w:r>
        <w:rPr>
          <w:spacing w:val="-3"/>
        </w:rPr>
        <w:t> </w:t>
      </w:r>
      <w:r>
        <w:rPr/>
        <w:t>stem</w:t>
      </w:r>
      <w:r>
        <w:rPr>
          <w:spacing w:val="-3"/>
        </w:rPr>
        <w:t> </w:t>
      </w:r>
      <w:r>
        <w:rPr/>
        <w:t>cell</w:t>
      </w:r>
      <w:r>
        <w:rPr>
          <w:spacing w:val="-3"/>
        </w:rPr>
        <w:t> </w:t>
      </w:r>
      <w:r>
        <w:rPr/>
        <w:t>function, and tissue homeostasis by systematic gene perturbation in planaria. Dev. Cell 8, 635–649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line="252" w:lineRule="exact" w:before="1"/>
      </w:pPr>
      <w:r>
        <w:rPr/>
        <w:t>Week</w:t>
      </w:r>
      <w:r>
        <w:rPr>
          <w:spacing w:val="-6"/>
        </w:rPr>
        <w:t> </w:t>
      </w:r>
      <w:r>
        <w:rPr>
          <w:spacing w:val="-5"/>
        </w:rPr>
        <w:t>9: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Schott</w:t>
      </w:r>
      <w:r>
        <w:rPr>
          <w:spacing w:val="-3"/>
          <w:sz w:val="22"/>
        </w:rPr>
        <w:t> </w:t>
      </w:r>
      <w:r>
        <w:rPr>
          <w:sz w:val="22"/>
        </w:rPr>
        <w:t>DH,</w:t>
      </w:r>
      <w:r>
        <w:rPr>
          <w:spacing w:val="-3"/>
          <w:sz w:val="22"/>
        </w:rPr>
        <w:t> </w:t>
      </w:r>
      <w:r>
        <w:rPr>
          <w:sz w:val="22"/>
        </w:rPr>
        <w:t>Cureton</w:t>
      </w:r>
      <w:r>
        <w:rPr>
          <w:spacing w:val="-3"/>
          <w:sz w:val="22"/>
        </w:rPr>
        <w:t> </w:t>
      </w:r>
      <w:r>
        <w:rPr>
          <w:sz w:val="22"/>
        </w:rPr>
        <w:t>DK,</w:t>
      </w:r>
      <w:r>
        <w:rPr>
          <w:spacing w:val="-2"/>
          <w:sz w:val="22"/>
        </w:rPr>
        <w:t> </w:t>
      </w:r>
      <w:r>
        <w:rPr>
          <w:sz w:val="22"/>
        </w:rPr>
        <w:t>Whelan</w:t>
      </w:r>
      <w:r>
        <w:rPr>
          <w:spacing w:val="-3"/>
          <w:sz w:val="22"/>
        </w:rPr>
        <w:t> </w:t>
      </w:r>
      <w:r>
        <w:rPr>
          <w:sz w:val="22"/>
        </w:rPr>
        <w:t>SP,</w:t>
      </w:r>
      <w:r>
        <w:rPr>
          <w:spacing w:val="-3"/>
          <w:sz w:val="22"/>
        </w:rPr>
        <w:t> </w:t>
      </w:r>
      <w:r>
        <w:rPr>
          <w:sz w:val="22"/>
        </w:rPr>
        <w:t>Hunter</w:t>
      </w:r>
      <w:r>
        <w:rPr>
          <w:spacing w:val="-3"/>
          <w:sz w:val="22"/>
        </w:rPr>
        <w:t> </w:t>
      </w:r>
      <w:r>
        <w:rPr>
          <w:sz w:val="22"/>
        </w:rPr>
        <w:t>CP</w:t>
      </w:r>
      <w:r>
        <w:rPr>
          <w:spacing w:val="-3"/>
          <w:sz w:val="22"/>
        </w:rPr>
        <w:t> </w:t>
      </w:r>
      <w:r>
        <w:rPr>
          <w:sz w:val="22"/>
        </w:rPr>
        <w:t>(2005)</w:t>
      </w:r>
      <w:r>
        <w:rPr>
          <w:spacing w:val="-3"/>
          <w:sz w:val="22"/>
        </w:rPr>
        <w:t> </w:t>
      </w:r>
      <w:r>
        <w:rPr>
          <w:i/>
          <w:sz w:val="22"/>
        </w:rPr>
        <w:t>Proc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Natl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Acad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USA</w:t>
      </w:r>
      <w:r>
        <w:rPr>
          <w:i/>
          <w:spacing w:val="-3"/>
          <w:sz w:val="22"/>
        </w:rPr>
        <w:t> </w:t>
      </w:r>
      <w:r>
        <w:rPr>
          <w:sz w:val="22"/>
        </w:rPr>
        <w:t>102:18420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spacing w:val="-2"/>
          <w:sz w:val="22"/>
        </w:rPr>
        <w:t>18424.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209"/>
      </w:pPr>
      <w:r>
        <w:rPr/>
        <w:t>Baum</w:t>
      </w:r>
      <w:r>
        <w:rPr>
          <w:spacing w:val="-3"/>
        </w:rPr>
        <w:t> </w:t>
      </w:r>
      <w:r>
        <w:rPr/>
        <w:t>JA,</w:t>
      </w:r>
      <w:r>
        <w:rPr>
          <w:spacing w:val="-3"/>
        </w:rPr>
        <w:t> </w:t>
      </w:r>
      <w:r>
        <w:rPr/>
        <w:t>Bogaert</w:t>
      </w:r>
      <w:r>
        <w:rPr>
          <w:spacing w:val="-3"/>
        </w:rPr>
        <w:t> </w:t>
      </w:r>
      <w:r>
        <w:rPr/>
        <w:t>T,</w:t>
      </w:r>
      <w:r>
        <w:rPr>
          <w:spacing w:val="-3"/>
        </w:rPr>
        <w:t> </w:t>
      </w:r>
      <w:r>
        <w:rPr/>
        <w:t>Clinton</w:t>
      </w:r>
      <w:r>
        <w:rPr>
          <w:spacing w:val="-3"/>
        </w:rPr>
        <w:t> </w:t>
      </w:r>
      <w:r>
        <w:rPr/>
        <w:t>W,</w:t>
      </w:r>
      <w:r>
        <w:rPr>
          <w:spacing w:val="-3"/>
        </w:rPr>
        <w:t> </w:t>
      </w:r>
      <w:r>
        <w:rPr/>
        <w:t>Heck</w:t>
      </w:r>
      <w:r>
        <w:rPr>
          <w:spacing w:val="-3"/>
        </w:rPr>
        <w:t> </w:t>
      </w:r>
      <w:r>
        <w:rPr/>
        <w:t>GR,</w:t>
      </w:r>
      <w:r>
        <w:rPr>
          <w:spacing w:val="-3"/>
        </w:rPr>
        <w:t> </w:t>
      </w:r>
      <w:r>
        <w:rPr/>
        <w:t>Feldmann</w:t>
      </w:r>
      <w:r>
        <w:rPr>
          <w:spacing w:val="-3"/>
        </w:rPr>
        <w:t> </w:t>
      </w:r>
      <w:r>
        <w:rPr/>
        <w:t>P,</w:t>
      </w:r>
      <w:r>
        <w:rPr>
          <w:spacing w:val="-3"/>
        </w:rPr>
        <w:t> </w:t>
      </w:r>
      <w:r>
        <w:rPr/>
        <w:t>Ilagan</w:t>
      </w:r>
      <w:r>
        <w:rPr>
          <w:spacing w:val="-3"/>
        </w:rPr>
        <w:t> </w:t>
      </w:r>
      <w:r>
        <w:rPr/>
        <w:t>O,</w:t>
      </w:r>
      <w:r>
        <w:rPr>
          <w:spacing w:val="-3"/>
        </w:rPr>
        <w:t> </w:t>
      </w:r>
      <w:r>
        <w:rPr/>
        <w:t>Johnson</w:t>
      </w:r>
      <w:r>
        <w:rPr>
          <w:spacing w:val="-3"/>
        </w:rPr>
        <w:t> </w:t>
      </w:r>
      <w:r>
        <w:rPr/>
        <w:t>S,</w:t>
      </w:r>
      <w:r>
        <w:rPr>
          <w:spacing w:val="-3"/>
        </w:rPr>
        <w:t> </w:t>
      </w:r>
      <w:r>
        <w:rPr/>
        <w:t>Plaetinck</w:t>
      </w:r>
      <w:r>
        <w:rPr>
          <w:spacing w:val="-3"/>
        </w:rPr>
        <w:t> </w:t>
      </w:r>
      <w:r>
        <w:rPr/>
        <w:t>G, Munyikwa T, Pleau M, et al (2007) Control of coleopteran insect pests through RNA interference. Nat Biotechnol 25 1322–1326</w:t>
      </w:r>
    </w:p>
    <w:p>
      <w:pPr>
        <w:pStyle w:val="Heading1"/>
        <w:spacing w:line="490" w:lineRule="atLeast" w:before="5"/>
        <w:ind w:right="6329"/>
      </w:pPr>
      <w:r>
        <w:rPr/>
        <w:t>origins,</w:t>
      </w:r>
      <w:r>
        <w:rPr>
          <w:spacing w:val="-16"/>
        </w:rPr>
        <w:t> </w:t>
      </w:r>
      <w:r>
        <w:rPr/>
        <w:t>diversity,</w:t>
      </w:r>
      <w:r>
        <w:rPr>
          <w:spacing w:val="-15"/>
        </w:rPr>
        <w:t> </w:t>
      </w:r>
      <w:r>
        <w:rPr/>
        <w:t>functions </w:t>
      </w:r>
      <w:r>
        <w:rPr>
          <w:color w:val="1A1718"/>
        </w:rPr>
        <w:t>Week 10:</w:t>
      </w:r>
    </w:p>
    <w:p>
      <w:pPr>
        <w:pStyle w:val="BodyText"/>
        <w:spacing w:before="1"/>
        <w:ind w:right="209"/>
      </w:pPr>
      <w:r>
        <w:rPr>
          <w:color w:val="1A1718"/>
        </w:rPr>
        <w:t>Lee,</w:t>
      </w:r>
      <w:r>
        <w:rPr>
          <w:color w:val="1A1718"/>
          <w:spacing w:val="-3"/>
        </w:rPr>
        <w:t> </w:t>
      </w:r>
      <w:r>
        <w:rPr>
          <w:color w:val="1A1718"/>
        </w:rPr>
        <w:t>R.</w:t>
      </w:r>
      <w:r>
        <w:rPr>
          <w:color w:val="1A1718"/>
          <w:spacing w:val="-3"/>
        </w:rPr>
        <w:t> </w:t>
      </w:r>
      <w:r>
        <w:rPr>
          <w:color w:val="1A1718"/>
        </w:rPr>
        <w:t>C.,</w:t>
      </w:r>
      <w:r>
        <w:rPr>
          <w:color w:val="1A1718"/>
          <w:spacing w:val="-3"/>
        </w:rPr>
        <w:t> </w:t>
      </w:r>
      <w:r>
        <w:rPr>
          <w:color w:val="1A1718"/>
        </w:rPr>
        <w:t>Hammell,</w:t>
      </w:r>
      <w:r>
        <w:rPr>
          <w:color w:val="1A1718"/>
          <w:spacing w:val="-3"/>
        </w:rPr>
        <w:t> </w:t>
      </w:r>
      <w:r>
        <w:rPr>
          <w:color w:val="1A1718"/>
        </w:rPr>
        <w:t>C.</w:t>
      </w:r>
      <w:r>
        <w:rPr>
          <w:color w:val="1A1718"/>
          <w:spacing w:val="-3"/>
        </w:rPr>
        <w:t> </w:t>
      </w:r>
      <w:r>
        <w:rPr>
          <w:color w:val="1A1718"/>
        </w:rPr>
        <w:t>M.</w:t>
      </w:r>
      <w:r>
        <w:rPr>
          <w:color w:val="1A1718"/>
          <w:spacing w:val="-3"/>
        </w:rPr>
        <w:t> </w:t>
      </w:r>
      <w:r>
        <w:rPr>
          <w:color w:val="1A1718"/>
        </w:rPr>
        <w:t>and</w:t>
      </w:r>
      <w:r>
        <w:rPr>
          <w:color w:val="1A1718"/>
          <w:spacing w:val="-3"/>
        </w:rPr>
        <w:t> </w:t>
      </w:r>
      <w:r>
        <w:rPr>
          <w:color w:val="1A1718"/>
        </w:rPr>
        <w:t>Ambros,</w:t>
      </w:r>
      <w:r>
        <w:rPr>
          <w:color w:val="1A1718"/>
          <w:spacing w:val="-3"/>
        </w:rPr>
        <w:t> </w:t>
      </w:r>
      <w:r>
        <w:rPr>
          <w:color w:val="1A1718"/>
        </w:rPr>
        <w:t>V.</w:t>
      </w:r>
      <w:r>
        <w:rPr>
          <w:color w:val="1A1718"/>
          <w:spacing w:val="-3"/>
        </w:rPr>
        <w:t> </w:t>
      </w:r>
      <w:r>
        <w:rPr>
          <w:color w:val="1A1718"/>
        </w:rPr>
        <w:t>(2006).</w:t>
      </w:r>
      <w:r>
        <w:rPr>
          <w:color w:val="1A1718"/>
          <w:spacing w:val="-3"/>
        </w:rPr>
        <w:t> </w:t>
      </w:r>
      <w:r>
        <w:rPr>
          <w:color w:val="1A1718"/>
        </w:rPr>
        <w:t>Interacting</w:t>
      </w:r>
      <w:r>
        <w:rPr>
          <w:color w:val="1A1718"/>
          <w:spacing w:val="-3"/>
        </w:rPr>
        <w:t> </w:t>
      </w:r>
      <w:r>
        <w:rPr>
          <w:color w:val="1A1718"/>
        </w:rPr>
        <w:t>endogenous</w:t>
      </w:r>
      <w:r>
        <w:rPr>
          <w:color w:val="1A1718"/>
          <w:spacing w:val="-3"/>
        </w:rPr>
        <w:t> </w:t>
      </w:r>
      <w:r>
        <w:rPr>
          <w:color w:val="1A1718"/>
        </w:rPr>
        <w:t>and</w:t>
      </w:r>
      <w:r>
        <w:rPr>
          <w:color w:val="1A1718"/>
          <w:spacing w:val="-3"/>
        </w:rPr>
        <w:t> </w:t>
      </w:r>
      <w:r>
        <w:rPr>
          <w:color w:val="1A1718"/>
        </w:rPr>
        <w:t>exogenous RNAi pathways in Caenorhabditis elegans. RNA 12, 589–597.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6" w:lineRule="auto" w:before="1"/>
        <w:ind w:right="58"/>
      </w:pPr>
      <w:r>
        <w:rPr>
          <w:color w:val="1A1718"/>
        </w:rPr>
        <w:t>Pak,</w:t>
      </w:r>
      <w:r>
        <w:rPr>
          <w:color w:val="1A1718"/>
          <w:spacing w:val="-3"/>
        </w:rPr>
        <w:t> </w:t>
      </w:r>
      <w:r>
        <w:rPr>
          <w:color w:val="1A1718"/>
        </w:rPr>
        <w:t>J.</w:t>
      </w:r>
      <w:r>
        <w:rPr>
          <w:color w:val="1A1718"/>
          <w:spacing w:val="-3"/>
        </w:rPr>
        <w:t> </w:t>
      </w:r>
      <w:r>
        <w:rPr>
          <w:color w:val="1A1718"/>
        </w:rPr>
        <w:t>and</w:t>
      </w:r>
      <w:r>
        <w:rPr>
          <w:color w:val="1A1718"/>
          <w:spacing w:val="-4"/>
        </w:rPr>
        <w:t> </w:t>
      </w:r>
      <w:r>
        <w:rPr>
          <w:color w:val="1A1718"/>
        </w:rPr>
        <w:t>Fire,</w:t>
      </w:r>
      <w:r>
        <w:rPr>
          <w:color w:val="1A1718"/>
          <w:spacing w:val="-3"/>
        </w:rPr>
        <w:t> </w:t>
      </w:r>
      <w:r>
        <w:rPr>
          <w:color w:val="1A1718"/>
        </w:rPr>
        <w:t>A.</w:t>
      </w:r>
      <w:r>
        <w:rPr>
          <w:color w:val="1A1718"/>
          <w:spacing w:val="-3"/>
        </w:rPr>
        <w:t> </w:t>
      </w:r>
      <w:r>
        <w:rPr>
          <w:color w:val="1A1718"/>
        </w:rPr>
        <w:t>(2007).</w:t>
      </w:r>
      <w:r>
        <w:rPr>
          <w:color w:val="1A1718"/>
          <w:spacing w:val="-3"/>
        </w:rPr>
        <w:t> </w:t>
      </w:r>
      <w:r>
        <w:rPr>
          <w:color w:val="1A1718"/>
        </w:rPr>
        <w:t>Distinct</w:t>
      </w:r>
      <w:r>
        <w:rPr>
          <w:color w:val="1A1718"/>
          <w:spacing w:val="-3"/>
        </w:rPr>
        <w:t> </w:t>
      </w:r>
      <w:r>
        <w:rPr>
          <w:color w:val="1A1718"/>
        </w:rPr>
        <w:t>populations</w:t>
      </w:r>
      <w:r>
        <w:rPr>
          <w:color w:val="1A1718"/>
          <w:spacing w:val="-3"/>
        </w:rPr>
        <w:t> </w:t>
      </w:r>
      <w:r>
        <w:rPr>
          <w:color w:val="1A1718"/>
        </w:rPr>
        <w:t>of</w:t>
      </w:r>
      <w:r>
        <w:rPr>
          <w:color w:val="1A1718"/>
          <w:spacing w:val="-3"/>
        </w:rPr>
        <w:t> </w:t>
      </w:r>
      <w:r>
        <w:rPr>
          <w:color w:val="1A1718"/>
        </w:rPr>
        <w:t>primary</w:t>
      </w:r>
      <w:r>
        <w:rPr>
          <w:color w:val="1A1718"/>
          <w:spacing w:val="-3"/>
        </w:rPr>
        <w:t> </w:t>
      </w:r>
      <w:r>
        <w:rPr>
          <w:color w:val="1A1718"/>
        </w:rPr>
        <w:t>and</w:t>
      </w:r>
      <w:r>
        <w:rPr>
          <w:color w:val="1A1718"/>
          <w:spacing w:val="-3"/>
        </w:rPr>
        <w:t> </w:t>
      </w:r>
      <w:r>
        <w:rPr>
          <w:color w:val="1A1718"/>
        </w:rPr>
        <w:t>secondary</w:t>
      </w:r>
      <w:r>
        <w:rPr>
          <w:color w:val="1A1718"/>
          <w:spacing w:val="-3"/>
        </w:rPr>
        <w:t> </w:t>
      </w:r>
      <w:r>
        <w:rPr>
          <w:color w:val="1A1718"/>
        </w:rPr>
        <w:t>effectors</w:t>
      </w:r>
      <w:r>
        <w:rPr>
          <w:color w:val="1A1718"/>
          <w:spacing w:val="-3"/>
        </w:rPr>
        <w:t> </w:t>
      </w:r>
      <w:r>
        <w:rPr>
          <w:color w:val="1A1718"/>
        </w:rPr>
        <w:t>during</w:t>
      </w:r>
      <w:r>
        <w:rPr>
          <w:color w:val="1A1718"/>
          <w:spacing w:val="-3"/>
        </w:rPr>
        <w:t> </w:t>
      </w:r>
      <w:r>
        <w:rPr>
          <w:color w:val="1A1718"/>
        </w:rPr>
        <w:t>RNAi in C. elegans. Science 315, 241–244.</w:t>
      </w:r>
    </w:p>
    <w:p>
      <w:pPr>
        <w:spacing w:after="0" w:line="256" w:lineRule="auto"/>
        <w:sectPr>
          <w:pgSz w:w="12240" w:h="15840"/>
          <w:pgMar w:top="1360" w:bottom="280" w:left="1320" w:right="1340"/>
        </w:sectPr>
      </w:pPr>
    </w:p>
    <w:p>
      <w:pPr>
        <w:pStyle w:val="BodyText"/>
        <w:spacing w:before="77"/>
        <w:ind w:right="58"/>
      </w:pPr>
      <w:r>
        <w:rPr>
          <w:color w:val="1A1718"/>
        </w:rPr>
        <w:t>Yigit,</w:t>
      </w:r>
      <w:r>
        <w:rPr>
          <w:color w:val="1A1718"/>
          <w:spacing w:val="-2"/>
        </w:rPr>
        <w:t> </w:t>
      </w:r>
      <w:r>
        <w:rPr>
          <w:color w:val="1A1718"/>
        </w:rPr>
        <w:t>E.,</w:t>
      </w:r>
      <w:r>
        <w:rPr>
          <w:color w:val="1A1718"/>
          <w:spacing w:val="-2"/>
        </w:rPr>
        <w:t> </w:t>
      </w:r>
      <w:r>
        <w:rPr>
          <w:color w:val="1A1718"/>
        </w:rPr>
        <w:t>Batista,</w:t>
      </w:r>
      <w:r>
        <w:rPr>
          <w:color w:val="1A1718"/>
          <w:spacing w:val="-2"/>
        </w:rPr>
        <w:t> </w:t>
      </w:r>
      <w:r>
        <w:rPr>
          <w:color w:val="1A1718"/>
        </w:rPr>
        <w:t>P.</w:t>
      </w:r>
      <w:r>
        <w:rPr>
          <w:color w:val="1A1718"/>
          <w:spacing w:val="-2"/>
        </w:rPr>
        <w:t> </w:t>
      </w:r>
      <w:r>
        <w:rPr>
          <w:color w:val="1A1718"/>
        </w:rPr>
        <w:t>J.,</w:t>
      </w:r>
      <w:r>
        <w:rPr>
          <w:color w:val="1A1718"/>
          <w:spacing w:val="-2"/>
        </w:rPr>
        <w:t> </w:t>
      </w:r>
      <w:r>
        <w:rPr>
          <w:color w:val="1A1718"/>
        </w:rPr>
        <w:t>Bei,</w:t>
      </w:r>
      <w:r>
        <w:rPr>
          <w:color w:val="1A1718"/>
          <w:spacing w:val="-2"/>
        </w:rPr>
        <w:t> </w:t>
      </w:r>
      <w:r>
        <w:rPr>
          <w:color w:val="1A1718"/>
        </w:rPr>
        <w:t>Y.,</w:t>
      </w:r>
      <w:r>
        <w:rPr>
          <w:color w:val="1A1718"/>
          <w:spacing w:val="-2"/>
        </w:rPr>
        <w:t> </w:t>
      </w:r>
      <w:r>
        <w:rPr>
          <w:color w:val="1A1718"/>
        </w:rPr>
        <w:t>Pang,</w:t>
      </w:r>
      <w:r>
        <w:rPr>
          <w:color w:val="1A1718"/>
          <w:spacing w:val="-2"/>
        </w:rPr>
        <w:t> </w:t>
      </w:r>
      <w:r>
        <w:rPr>
          <w:color w:val="1A1718"/>
        </w:rPr>
        <w:t>K.</w:t>
      </w:r>
      <w:r>
        <w:rPr>
          <w:color w:val="1A1718"/>
          <w:spacing w:val="-2"/>
        </w:rPr>
        <w:t> </w:t>
      </w:r>
      <w:r>
        <w:rPr>
          <w:color w:val="1A1718"/>
        </w:rPr>
        <w:t>M.,</w:t>
      </w:r>
      <w:r>
        <w:rPr>
          <w:color w:val="1A1718"/>
          <w:spacing w:val="-2"/>
        </w:rPr>
        <w:t> </w:t>
      </w:r>
      <w:r>
        <w:rPr>
          <w:color w:val="1A1718"/>
        </w:rPr>
        <w:t>Chen,</w:t>
      </w:r>
      <w:r>
        <w:rPr>
          <w:color w:val="1A1718"/>
          <w:spacing w:val="-2"/>
        </w:rPr>
        <w:t> </w:t>
      </w:r>
      <w:r>
        <w:rPr>
          <w:color w:val="1A1718"/>
        </w:rPr>
        <w:t>C.</w:t>
      </w:r>
      <w:r>
        <w:rPr>
          <w:color w:val="1A1718"/>
          <w:spacing w:val="-2"/>
        </w:rPr>
        <w:t> </w:t>
      </w:r>
      <w:r>
        <w:rPr>
          <w:color w:val="1A1718"/>
        </w:rPr>
        <w:t>C.,</w:t>
      </w:r>
      <w:r>
        <w:rPr>
          <w:color w:val="1A1718"/>
          <w:spacing w:val="-2"/>
        </w:rPr>
        <w:t> </w:t>
      </w:r>
      <w:r>
        <w:rPr>
          <w:color w:val="1A1718"/>
        </w:rPr>
        <w:t>Tolia,</w:t>
      </w:r>
      <w:r>
        <w:rPr>
          <w:color w:val="1A1718"/>
          <w:spacing w:val="-2"/>
        </w:rPr>
        <w:t> </w:t>
      </w:r>
      <w:r>
        <w:rPr>
          <w:color w:val="1A1718"/>
        </w:rPr>
        <w:t>N.</w:t>
      </w:r>
      <w:r>
        <w:rPr>
          <w:color w:val="1A1718"/>
          <w:spacing w:val="-2"/>
        </w:rPr>
        <w:t> </w:t>
      </w:r>
      <w:r>
        <w:rPr>
          <w:color w:val="1A1718"/>
        </w:rPr>
        <w:t>H.,</w:t>
      </w:r>
      <w:r>
        <w:rPr>
          <w:color w:val="1A1718"/>
          <w:spacing w:val="-2"/>
        </w:rPr>
        <w:t> </w:t>
      </w:r>
      <w:r>
        <w:rPr>
          <w:color w:val="1A1718"/>
        </w:rPr>
        <w:t>Joshua-Tor,</w:t>
      </w:r>
      <w:r>
        <w:rPr>
          <w:color w:val="1A1718"/>
          <w:spacing w:val="-2"/>
        </w:rPr>
        <w:t> </w:t>
      </w:r>
      <w:r>
        <w:rPr>
          <w:color w:val="1A1718"/>
        </w:rPr>
        <w:t>L.,</w:t>
      </w:r>
      <w:r>
        <w:rPr>
          <w:color w:val="1A1718"/>
          <w:spacing w:val="-2"/>
        </w:rPr>
        <w:t> </w:t>
      </w:r>
      <w:r>
        <w:rPr>
          <w:color w:val="1A1718"/>
        </w:rPr>
        <w:t>Mitani,</w:t>
      </w:r>
      <w:r>
        <w:rPr>
          <w:color w:val="1A1718"/>
          <w:spacing w:val="-2"/>
        </w:rPr>
        <w:t> </w:t>
      </w:r>
      <w:r>
        <w:rPr>
          <w:color w:val="1A1718"/>
        </w:rPr>
        <w:t>S., Simard, M. J. and Mello, C. C. (2006). Analysis of the C. elegans Argonaute family reveals that distinct Argonautes act sequentially during RNAi. Cell 127, 747–757.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right="209" w:hanging="1"/>
      </w:pPr>
      <w:r>
        <w:rPr>
          <w:color w:val="1A1718"/>
        </w:rPr>
        <w:t>Guang,</w:t>
      </w:r>
      <w:r>
        <w:rPr>
          <w:color w:val="1A1718"/>
          <w:spacing w:val="-3"/>
        </w:rPr>
        <w:t> </w:t>
      </w:r>
      <w:r>
        <w:rPr>
          <w:color w:val="1A1718"/>
        </w:rPr>
        <w:t>S.,</w:t>
      </w:r>
      <w:r>
        <w:rPr>
          <w:color w:val="1A1718"/>
          <w:spacing w:val="-3"/>
        </w:rPr>
        <w:t> </w:t>
      </w:r>
      <w:r>
        <w:rPr>
          <w:color w:val="1A1718"/>
        </w:rPr>
        <w:t>Bochner,</w:t>
      </w:r>
      <w:r>
        <w:rPr>
          <w:color w:val="1A1718"/>
          <w:spacing w:val="-3"/>
        </w:rPr>
        <w:t> </w:t>
      </w:r>
      <w:r>
        <w:rPr>
          <w:color w:val="1A1718"/>
        </w:rPr>
        <w:t>A.</w:t>
      </w:r>
      <w:r>
        <w:rPr>
          <w:color w:val="1A1718"/>
          <w:spacing w:val="-3"/>
        </w:rPr>
        <w:t> </w:t>
      </w:r>
      <w:r>
        <w:rPr>
          <w:color w:val="1A1718"/>
        </w:rPr>
        <w:t>F.,</w:t>
      </w:r>
      <w:r>
        <w:rPr>
          <w:color w:val="1A1718"/>
          <w:spacing w:val="-3"/>
        </w:rPr>
        <w:t> </w:t>
      </w:r>
      <w:r>
        <w:rPr>
          <w:color w:val="1A1718"/>
        </w:rPr>
        <w:t>Pavelec,</w:t>
      </w:r>
      <w:r>
        <w:rPr>
          <w:color w:val="1A1718"/>
          <w:spacing w:val="-3"/>
        </w:rPr>
        <w:t> </w:t>
      </w:r>
      <w:r>
        <w:rPr>
          <w:color w:val="1A1718"/>
        </w:rPr>
        <w:t>D.</w:t>
      </w:r>
      <w:r>
        <w:rPr>
          <w:color w:val="1A1718"/>
          <w:spacing w:val="-3"/>
        </w:rPr>
        <w:t> </w:t>
      </w:r>
      <w:r>
        <w:rPr>
          <w:color w:val="1A1718"/>
        </w:rPr>
        <w:t>M.,</w:t>
      </w:r>
      <w:r>
        <w:rPr>
          <w:color w:val="1A1718"/>
          <w:spacing w:val="-3"/>
        </w:rPr>
        <w:t> </w:t>
      </w:r>
      <w:r>
        <w:rPr>
          <w:color w:val="1A1718"/>
        </w:rPr>
        <w:t>Burkhart,</w:t>
      </w:r>
      <w:r>
        <w:rPr>
          <w:color w:val="1A1718"/>
          <w:spacing w:val="-3"/>
        </w:rPr>
        <w:t> </w:t>
      </w:r>
      <w:r>
        <w:rPr>
          <w:color w:val="1A1718"/>
        </w:rPr>
        <w:t>K.</w:t>
      </w:r>
      <w:r>
        <w:rPr>
          <w:color w:val="1A1718"/>
          <w:spacing w:val="-3"/>
        </w:rPr>
        <w:t> </w:t>
      </w:r>
      <w:r>
        <w:rPr>
          <w:color w:val="1A1718"/>
        </w:rPr>
        <w:t>B.,</w:t>
      </w:r>
      <w:r>
        <w:rPr>
          <w:color w:val="1A1718"/>
          <w:spacing w:val="-3"/>
        </w:rPr>
        <w:t> </w:t>
      </w:r>
      <w:r>
        <w:rPr>
          <w:color w:val="1A1718"/>
        </w:rPr>
        <w:t>Harding,</w:t>
      </w:r>
      <w:r>
        <w:rPr>
          <w:color w:val="1A1718"/>
          <w:spacing w:val="-3"/>
        </w:rPr>
        <w:t> </w:t>
      </w:r>
      <w:r>
        <w:rPr>
          <w:color w:val="1A1718"/>
        </w:rPr>
        <w:t>S.,</w:t>
      </w:r>
      <w:r>
        <w:rPr>
          <w:color w:val="1A1718"/>
          <w:spacing w:val="-3"/>
        </w:rPr>
        <w:t> </w:t>
      </w:r>
      <w:r>
        <w:rPr>
          <w:color w:val="1A1718"/>
        </w:rPr>
        <w:t>Lachowiec,</w:t>
      </w:r>
      <w:r>
        <w:rPr>
          <w:color w:val="1A1718"/>
          <w:spacing w:val="-3"/>
        </w:rPr>
        <w:t> </w:t>
      </w:r>
      <w:r>
        <w:rPr>
          <w:color w:val="1A1718"/>
        </w:rPr>
        <w:t>J.</w:t>
      </w:r>
      <w:r>
        <w:rPr>
          <w:color w:val="1A1718"/>
          <w:spacing w:val="-4"/>
        </w:rPr>
        <w:t> </w:t>
      </w:r>
      <w:r>
        <w:rPr>
          <w:color w:val="1A1718"/>
        </w:rPr>
        <w:t>and Kennedy, S. (2008). An Argonaute transports siRNAs from the cytoplasm to the nucleus. Science, 321(5888), 537–541.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color w:val="1A1718"/>
        </w:rPr>
        <w:t>Guang,</w:t>
      </w:r>
      <w:r>
        <w:rPr>
          <w:color w:val="1A1718"/>
          <w:spacing w:val="-3"/>
        </w:rPr>
        <w:t> </w:t>
      </w:r>
      <w:r>
        <w:rPr>
          <w:color w:val="1A1718"/>
        </w:rPr>
        <w:t>S.,</w:t>
      </w:r>
      <w:r>
        <w:rPr>
          <w:color w:val="1A1718"/>
          <w:spacing w:val="-3"/>
        </w:rPr>
        <w:t> </w:t>
      </w:r>
      <w:r>
        <w:rPr>
          <w:color w:val="1A1718"/>
        </w:rPr>
        <w:t>Bochner,</w:t>
      </w:r>
      <w:r>
        <w:rPr>
          <w:color w:val="1A1718"/>
          <w:spacing w:val="-3"/>
        </w:rPr>
        <w:t> </w:t>
      </w:r>
      <w:r>
        <w:rPr>
          <w:color w:val="1A1718"/>
        </w:rPr>
        <w:t>A.</w:t>
      </w:r>
      <w:r>
        <w:rPr>
          <w:color w:val="1A1718"/>
          <w:spacing w:val="-3"/>
        </w:rPr>
        <w:t> </w:t>
      </w:r>
      <w:r>
        <w:rPr>
          <w:color w:val="1A1718"/>
        </w:rPr>
        <w:t>F.,</w:t>
      </w:r>
      <w:r>
        <w:rPr>
          <w:color w:val="1A1718"/>
          <w:spacing w:val="-3"/>
        </w:rPr>
        <w:t> </w:t>
      </w:r>
      <w:r>
        <w:rPr>
          <w:color w:val="1A1718"/>
        </w:rPr>
        <w:t>Burkhart,</w:t>
      </w:r>
      <w:r>
        <w:rPr>
          <w:color w:val="1A1718"/>
          <w:spacing w:val="-3"/>
        </w:rPr>
        <w:t> </w:t>
      </w:r>
      <w:r>
        <w:rPr>
          <w:color w:val="1A1718"/>
        </w:rPr>
        <w:t>K.</w:t>
      </w:r>
      <w:r>
        <w:rPr>
          <w:color w:val="1A1718"/>
          <w:spacing w:val="-3"/>
        </w:rPr>
        <w:t> </w:t>
      </w:r>
      <w:r>
        <w:rPr>
          <w:color w:val="1A1718"/>
        </w:rPr>
        <w:t>B.,</w:t>
      </w:r>
      <w:r>
        <w:rPr>
          <w:color w:val="1A1718"/>
          <w:spacing w:val="-3"/>
        </w:rPr>
        <w:t> </w:t>
      </w:r>
      <w:r>
        <w:rPr>
          <w:color w:val="1A1718"/>
        </w:rPr>
        <w:t>Burton,</w:t>
      </w:r>
      <w:r>
        <w:rPr>
          <w:color w:val="1A1718"/>
          <w:spacing w:val="-3"/>
        </w:rPr>
        <w:t> </w:t>
      </w:r>
      <w:r>
        <w:rPr>
          <w:color w:val="1A1718"/>
        </w:rPr>
        <w:t>N.,</w:t>
      </w:r>
      <w:r>
        <w:rPr>
          <w:color w:val="1A1718"/>
          <w:spacing w:val="-3"/>
        </w:rPr>
        <w:t> </w:t>
      </w:r>
      <w:r>
        <w:rPr>
          <w:color w:val="1A1718"/>
        </w:rPr>
        <w:t>Pavelec,</w:t>
      </w:r>
      <w:r>
        <w:rPr>
          <w:color w:val="1A1718"/>
          <w:spacing w:val="-3"/>
        </w:rPr>
        <w:t> </w:t>
      </w:r>
      <w:r>
        <w:rPr>
          <w:color w:val="1A1718"/>
        </w:rPr>
        <w:t>D.</w:t>
      </w:r>
      <w:r>
        <w:rPr>
          <w:color w:val="1A1718"/>
          <w:spacing w:val="-3"/>
        </w:rPr>
        <w:t> </w:t>
      </w:r>
      <w:r>
        <w:rPr>
          <w:color w:val="1A1718"/>
        </w:rPr>
        <w:t>M.</w:t>
      </w:r>
      <w:r>
        <w:rPr>
          <w:color w:val="1A1718"/>
          <w:spacing w:val="-3"/>
        </w:rPr>
        <w:t> </w:t>
      </w:r>
      <w:r>
        <w:rPr>
          <w:color w:val="1A1718"/>
        </w:rPr>
        <w:t>and</w:t>
      </w:r>
      <w:r>
        <w:rPr>
          <w:color w:val="1A1718"/>
          <w:spacing w:val="-3"/>
        </w:rPr>
        <w:t> </w:t>
      </w:r>
      <w:r>
        <w:rPr>
          <w:color w:val="1A1718"/>
        </w:rPr>
        <w:t>Kennedy,</w:t>
      </w:r>
      <w:r>
        <w:rPr>
          <w:color w:val="1A1718"/>
          <w:spacing w:val="-3"/>
        </w:rPr>
        <w:t> </w:t>
      </w:r>
      <w:r>
        <w:rPr>
          <w:color w:val="1A1718"/>
        </w:rPr>
        <w:t>S.</w:t>
      </w:r>
      <w:r>
        <w:rPr>
          <w:color w:val="1A1718"/>
          <w:spacing w:val="-3"/>
        </w:rPr>
        <w:t> </w:t>
      </w:r>
      <w:r>
        <w:rPr>
          <w:color w:val="1A1718"/>
        </w:rPr>
        <w:t>(2010). Small regulatory RNAs inhibit RNA polymerase II during the elongation phase of transcription. Nature 465, 1097–1101.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Minkina</w:t>
      </w:r>
      <w:r>
        <w:rPr>
          <w:spacing w:val="-4"/>
        </w:rPr>
        <w:t> </w:t>
      </w:r>
      <w:r>
        <w:rPr/>
        <w:t>O,</w:t>
      </w:r>
      <w:r>
        <w:rPr>
          <w:spacing w:val="-4"/>
        </w:rPr>
        <w:t> </w:t>
      </w:r>
      <w:r>
        <w:rPr/>
        <w:t>Hunter</w:t>
      </w:r>
      <w:r>
        <w:rPr>
          <w:spacing w:val="-4"/>
        </w:rPr>
        <w:t> </w:t>
      </w:r>
      <w:r>
        <w:rPr/>
        <w:t>CP.</w:t>
      </w:r>
      <w:r>
        <w:rPr>
          <w:spacing w:val="-3"/>
        </w:rPr>
        <w:t> </w:t>
      </w:r>
      <w:r>
        <w:rPr/>
        <w:t>Stable</w:t>
      </w:r>
      <w:r>
        <w:rPr>
          <w:spacing w:val="-4"/>
        </w:rPr>
        <w:t> </w:t>
      </w:r>
      <w:r>
        <w:rPr/>
        <w:t>Heritable</w:t>
      </w:r>
      <w:r>
        <w:rPr>
          <w:spacing w:val="-4"/>
        </w:rPr>
        <w:t> </w:t>
      </w:r>
      <w:r>
        <w:rPr/>
        <w:t>Germline</w:t>
      </w:r>
      <w:r>
        <w:rPr>
          <w:spacing w:val="-4"/>
        </w:rPr>
        <w:t> </w:t>
      </w:r>
      <w:r>
        <w:rPr/>
        <w:t>Silencing</w:t>
      </w:r>
      <w:r>
        <w:rPr>
          <w:spacing w:val="-5"/>
        </w:rPr>
        <w:t> </w:t>
      </w:r>
      <w:r>
        <w:rPr/>
        <w:t>Directs</w:t>
      </w:r>
      <w:r>
        <w:rPr>
          <w:spacing w:val="-4"/>
        </w:rPr>
        <w:t> </w:t>
      </w:r>
      <w:r>
        <w:rPr/>
        <w:t>Somatic</w:t>
      </w:r>
      <w:r>
        <w:rPr>
          <w:spacing w:val="-4"/>
        </w:rPr>
        <w:t> </w:t>
      </w:r>
      <w:r>
        <w:rPr/>
        <w:t>Silencing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 Endogenous Locus. Mol Cell. 2017 Feb 16;65(4):659-670.e5.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Schott</w:t>
      </w:r>
      <w:r>
        <w:rPr>
          <w:spacing w:val="-3"/>
        </w:rPr>
        <w:t> </w:t>
      </w:r>
      <w:r>
        <w:rPr/>
        <w:t>D,</w:t>
      </w:r>
      <w:r>
        <w:rPr>
          <w:spacing w:val="-3"/>
        </w:rPr>
        <w:t> </w:t>
      </w:r>
      <w:r>
        <w:rPr/>
        <w:t>Yanai</w:t>
      </w:r>
      <w:r>
        <w:rPr>
          <w:spacing w:val="-3"/>
        </w:rPr>
        <w:t> </w:t>
      </w:r>
      <w:r>
        <w:rPr/>
        <w:t>I,</w:t>
      </w:r>
      <w:r>
        <w:rPr>
          <w:spacing w:val="-3"/>
        </w:rPr>
        <w:t> </w:t>
      </w:r>
      <w:r>
        <w:rPr/>
        <w:t>Hunter</w:t>
      </w:r>
      <w:r>
        <w:rPr>
          <w:spacing w:val="-3"/>
        </w:rPr>
        <w:t> </w:t>
      </w:r>
      <w:r>
        <w:rPr/>
        <w:t>CP.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/>
        <w:t>RNA</w:t>
      </w:r>
      <w:r>
        <w:rPr>
          <w:spacing w:val="-3"/>
        </w:rPr>
        <w:t> </w:t>
      </w:r>
      <w:r>
        <w:rPr/>
        <w:t>interference</w:t>
      </w:r>
      <w:r>
        <w:rPr>
          <w:spacing w:val="-3"/>
        </w:rPr>
        <w:t> </w:t>
      </w:r>
      <w:r>
        <w:rPr/>
        <w:t>directs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heritable</w:t>
      </w:r>
      <w:r>
        <w:rPr>
          <w:spacing w:val="-3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 environment. Sci Rep. 2014 Dec 9;4:7387.</w:t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nlduncan</dc:creator>
  <dc:title>Microsoft Word - Draft Syllabus_Hunter_FS_2019.docx</dc:title>
  <dcterms:created xsi:type="dcterms:W3CDTF">2023-06-13T19:26:38Z</dcterms:created>
  <dcterms:modified xsi:type="dcterms:W3CDTF">2023-06-13T19:26:38Z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2023-06-13T00:00:00Z</vt:filetime>
  </property>
  <property fmtid="{D5CDD505-2E9C-101B-9397-08002B2CF9AE}" pid="5" name="Producer">
    <vt:lpwstr>Acrobat Distiller 18.0 (Windows)</vt:lpwstr>
  </property>
</Properties>
</file>